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3DA6" w:rsidRPr="00963DA6" w:rsidRDefault="00963DA6" w:rsidP="00963DA6">
      <w:pPr>
        <w:pBdr>
          <w:bottom w:val="single" w:sz="6" w:space="1" w:color="auto"/>
        </w:pBdr>
        <w:spacing w:after="0" w:line="240" w:lineRule="auto"/>
        <w:jc w:val="center"/>
        <w:rPr>
          <w:rFonts w:ascii="Arial" w:eastAsia="Times New Roman" w:hAnsi="Arial" w:cs="Arial"/>
          <w:vanish/>
          <w:sz w:val="16"/>
          <w:szCs w:val="16"/>
          <w:lang w:eastAsia="pl-PL"/>
        </w:rPr>
      </w:pPr>
      <w:r w:rsidRPr="00963DA6">
        <w:rPr>
          <w:rFonts w:ascii="Arial" w:eastAsia="Times New Roman" w:hAnsi="Arial" w:cs="Arial"/>
          <w:vanish/>
          <w:sz w:val="16"/>
          <w:szCs w:val="16"/>
          <w:lang w:eastAsia="pl-PL"/>
        </w:rPr>
        <w:t>Początek formularza</w:t>
      </w:r>
    </w:p>
    <w:p w:rsidR="00963DA6" w:rsidRPr="00963DA6" w:rsidRDefault="00963DA6" w:rsidP="00963DA6">
      <w:pPr>
        <w:spacing w:after="0" w:line="240" w:lineRule="auto"/>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in;height:18pt" o:ole="">
            <v:imagedata r:id="rId4" o:title=""/>
          </v:shape>
          <w:control r:id="rId5" w:name="DefaultOcxName" w:shapeid="_x0000_i1065"/>
        </w:object>
      </w:r>
      <w:r w:rsidRPr="00963DA6">
        <w:rPr>
          <w:rFonts w:ascii="Times New Roman" w:eastAsia="Times New Roman" w:hAnsi="Times New Roman" w:cs="Times New Roman"/>
          <w:sz w:val="24"/>
          <w:szCs w:val="24"/>
          <w:lang w:eastAsia="pl-PL"/>
        </w:rPr>
        <w:object w:dxaOrig="225" w:dyaOrig="225">
          <v:shape id="_x0000_i1064" type="#_x0000_t75" style="width:1in;height:18pt" o:ole="">
            <v:imagedata r:id="rId4" o:title=""/>
          </v:shape>
          <w:control r:id="rId6" w:name="DefaultOcxName1" w:shapeid="_x0000_i1064"/>
        </w:object>
      </w:r>
      <w:r w:rsidRPr="00963DA6">
        <w:rPr>
          <w:rFonts w:ascii="Times New Roman" w:eastAsia="Times New Roman" w:hAnsi="Times New Roman" w:cs="Times New Roman"/>
          <w:sz w:val="24"/>
          <w:szCs w:val="24"/>
          <w:lang w:eastAsia="pl-PL"/>
        </w:rPr>
        <w:object w:dxaOrig="225" w:dyaOrig="225">
          <v:shape id="_x0000_i1063" type="#_x0000_t75" style="width:1in;height:18pt" o:ole="">
            <v:imagedata r:id="rId4" o:title=""/>
          </v:shape>
          <w:control r:id="rId7" w:name="DefaultOcxName2" w:shapeid="_x0000_i1063"/>
        </w:object>
      </w:r>
      <w:r w:rsidRPr="00963DA6">
        <w:rPr>
          <w:rFonts w:ascii="Times New Roman" w:eastAsia="Times New Roman" w:hAnsi="Times New Roman" w:cs="Times New Roman"/>
          <w:sz w:val="24"/>
          <w:szCs w:val="24"/>
          <w:lang w:eastAsia="pl-PL"/>
        </w:rPr>
        <w:object w:dxaOrig="225" w:dyaOrig="225">
          <v:shape id="_x0000_i1062" type="#_x0000_t75" style="width:1in;height:18pt" o:ole="">
            <v:imagedata r:id="rId8" o:title=""/>
          </v:shape>
          <w:control r:id="rId9" w:name="DefaultOcxName3" w:shapeid="_x0000_i1062"/>
        </w:object>
      </w:r>
      <w:bookmarkStart w:id="0" w:name="_GoBack"/>
      <w:bookmarkEnd w:id="0"/>
      <w:r w:rsidRPr="00963DA6">
        <w:rPr>
          <w:rFonts w:ascii="Times New Roman" w:eastAsia="Times New Roman" w:hAnsi="Times New Roman" w:cs="Times New Roman"/>
          <w:sz w:val="24"/>
          <w:szCs w:val="24"/>
          <w:lang w:eastAsia="pl-PL"/>
        </w:rPr>
        <w:br/>
        <w:t xml:space="preserve">Ogłoszenie nr 613321-N-2018 z dnia 2018-09-05 r. </w:t>
      </w:r>
    </w:p>
    <w:p w:rsidR="00963DA6" w:rsidRPr="00963DA6" w:rsidRDefault="00963DA6" w:rsidP="00963DA6">
      <w:pPr>
        <w:spacing w:after="0" w:line="450" w:lineRule="atLeast"/>
        <w:jc w:val="center"/>
        <w:rPr>
          <w:rFonts w:ascii="Times New Roman" w:eastAsia="Times New Roman" w:hAnsi="Times New Roman" w:cs="Times New Roman"/>
          <w:b/>
          <w:bCs/>
          <w:sz w:val="27"/>
          <w:szCs w:val="27"/>
          <w:lang w:eastAsia="pl-PL"/>
        </w:rPr>
      </w:pPr>
      <w:r w:rsidRPr="00963DA6">
        <w:rPr>
          <w:rFonts w:ascii="Times New Roman" w:eastAsia="Times New Roman" w:hAnsi="Times New Roman" w:cs="Times New Roman"/>
          <w:b/>
          <w:bCs/>
          <w:sz w:val="27"/>
          <w:szCs w:val="27"/>
          <w:lang w:eastAsia="pl-PL"/>
        </w:rPr>
        <w:t xml:space="preserve">Zarząd Dróg Powiatowych w Ożarowie Mazowieckim: Rozbudowa drogi powiatowej nr 4123W ul. Kosmowska w zakresie budowy chodnika i odwodnienia – dł. 2350 </w:t>
      </w:r>
      <w:proofErr w:type="spellStart"/>
      <w:r w:rsidRPr="00963DA6">
        <w:rPr>
          <w:rFonts w:ascii="Times New Roman" w:eastAsia="Times New Roman" w:hAnsi="Times New Roman" w:cs="Times New Roman"/>
          <w:b/>
          <w:bCs/>
          <w:sz w:val="27"/>
          <w:szCs w:val="27"/>
          <w:lang w:eastAsia="pl-PL"/>
        </w:rPr>
        <w:t>mb</w:t>
      </w:r>
      <w:proofErr w:type="spellEnd"/>
      <w:r w:rsidRPr="00963DA6">
        <w:rPr>
          <w:rFonts w:ascii="Times New Roman" w:eastAsia="Times New Roman" w:hAnsi="Times New Roman" w:cs="Times New Roman"/>
          <w:b/>
          <w:bCs/>
          <w:sz w:val="27"/>
          <w:szCs w:val="27"/>
          <w:lang w:eastAsia="pl-PL"/>
        </w:rPr>
        <w:t>. gm. Stare Babice” – ETAP 1</w:t>
      </w:r>
      <w:r w:rsidRPr="00963DA6">
        <w:rPr>
          <w:rFonts w:ascii="Times New Roman" w:eastAsia="Times New Roman" w:hAnsi="Times New Roman" w:cs="Times New Roman"/>
          <w:b/>
          <w:bCs/>
          <w:sz w:val="27"/>
          <w:szCs w:val="27"/>
          <w:lang w:eastAsia="pl-PL"/>
        </w:rPr>
        <w:br/>
        <w:t xml:space="preserve">OGŁOSZENIE O ZAMÓWIENIU - Roboty budowlane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b/>
          <w:bCs/>
          <w:sz w:val="24"/>
          <w:szCs w:val="24"/>
          <w:lang w:eastAsia="pl-PL"/>
        </w:rPr>
        <w:t>Zamieszczanie ogłoszenia:</w:t>
      </w:r>
      <w:r w:rsidRPr="00963DA6">
        <w:rPr>
          <w:rFonts w:ascii="Times New Roman" w:eastAsia="Times New Roman" w:hAnsi="Times New Roman" w:cs="Times New Roman"/>
          <w:sz w:val="24"/>
          <w:szCs w:val="24"/>
          <w:lang w:eastAsia="pl-PL"/>
        </w:rPr>
        <w:t xml:space="preserve"> Zamieszczanie obowiązkowe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b/>
          <w:bCs/>
          <w:sz w:val="24"/>
          <w:szCs w:val="24"/>
          <w:lang w:eastAsia="pl-PL"/>
        </w:rPr>
        <w:t>Ogłoszenie dotyczy:</w:t>
      </w:r>
      <w:r w:rsidRPr="00963DA6">
        <w:rPr>
          <w:rFonts w:ascii="Times New Roman" w:eastAsia="Times New Roman" w:hAnsi="Times New Roman" w:cs="Times New Roman"/>
          <w:sz w:val="24"/>
          <w:szCs w:val="24"/>
          <w:lang w:eastAsia="pl-PL"/>
        </w:rPr>
        <w:t xml:space="preserve"> Zamówienia publicznego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b/>
          <w:bCs/>
          <w:sz w:val="24"/>
          <w:szCs w:val="24"/>
          <w:lang w:eastAsia="pl-PL"/>
        </w:rPr>
        <w:t xml:space="preserve">Zamówienie dotyczy projektu lub programu współfinansowanego ze środków Unii Europejskiej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t xml:space="preserve">Nie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b/>
          <w:bCs/>
          <w:sz w:val="24"/>
          <w:szCs w:val="24"/>
          <w:lang w:eastAsia="pl-PL"/>
        </w:rPr>
        <w:t>Nazwa projektu lub programu</w:t>
      </w:r>
      <w:r w:rsidRPr="00963DA6">
        <w:rPr>
          <w:rFonts w:ascii="Times New Roman" w:eastAsia="Times New Roman" w:hAnsi="Times New Roman" w:cs="Times New Roman"/>
          <w:sz w:val="24"/>
          <w:szCs w:val="24"/>
          <w:lang w:eastAsia="pl-PL"/>
        </w:rPr>
        <w:t xml:space="preserve"> </w:t>
      </w:r>
      <w:r w:rsidRPr="00963DA6">
        <w:rPr>
          <w:rFonts w:ascii="Times New Roman" w:eastAsia="Times New Roman" w:hAnsi="Times New Roman" w:cs="Times New Roman"/>
          <w:sz w:val="24"/>
          <w:szCs w:val="24"/>
          <w:lang w:eastAsia="pl-PL"/>
        </w:rPr>
        <w:br/>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b/>
          <w:bCs/>
          <w:sz w:val="24"/>
          <w:szCs w:val="24"/>
          <w:lang w:eastAsia="pl-PL"/>
        </w:rPr>
        <w:t xml:space="preserve">O zamówienie mogą ubiegać się wyłącznie zakłady pracy chronionej oraz wykonawcy, których działalność, lub działalność ich wyodrębnionych organizacyjnie jednostek, które będą realizowały zamówienie, obejmuje społeczną i zawodową integrację osób będących członkami grup społecznie marginalizowanych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t xml:space="preserve">Nie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br/>
        <w:t xml:space="preserve">Należy podać minimalny procentowy wskaźnik zatrudnienia osób należących do jednej lub więcej kategorii, o których mowa w art. 22 ust. 2 ustawy </w:t>
      </w:r>
      <w:proofErr w:type="spellStart"/>
      <w:r w:rsidRPr="00963DA6">
        <w:rPr>
          <w:rFonts w:ascii="Times New Roman" w:eastAsia="Times New Roman" w:hAnsi="Times New Roman" w:cs="Times New Roman"/>
          <w:sz w:val="24"/>
          <w:szCs w:val="24"/>
          <w:lang w:eastAsia="pl-PL"/>
        </w:rPr>
        <w:t>Pzp</w:t>
      </w:r>
      <w:proofErr w:type="spellEnd"/>
      <w:r w:rsidRPr="00963DA6">
        <w:rPr>
          <w:rFonts w:ascii="Times New Roman" w:eastAsia="Times New Roman" w:hAnsi="Times New Roman" w:cs="Times New Roman"/>
          <w:sz w:val="24"/>
          <w:szCs w:val="24"/>
          <w:lang w:eastAsia="pl-PL"/>
        </w:rPr>
        <w:t xml:space="preserve">, nie mniejszy niż 30%, osób zatrudnionych przez zakłady pracy chronionej lub wykonawców albo ich jednostki (w %) </w:t>
      </w:r>
      <w:r w:rsidRPr="00963DA6">
        <w:rPr>
          <w:rFonts w:ascii="Times New Roman" w:eastAsia="Times New Roman" w:hAnsi="Times New Roman" w:cs="Times New Roman"/>
          <w:sz w:val="24"/>
          <w:szCs w:val="24"/>
          <w:lang w:eastAsia="pl-PL"/>
        </w:rPr>
        <w:br/>
      </w:r>
    </w:p>
    <w:p w:rsidR="00963DA6" w:rsidRPr="00963DA6" w:rsidRDefault="00963DA6" w:rsidP="00963DA6">
      <w:pPr>
        <w:spacing w:after="0" w:line="450" w:lineRule="atLeast"/>
        <w:rPr>
          <w:rFonts w:ascii="Times New Roman" w:eastAsia="Times New Roman" w:hAnsi="Times New Roman" w:cs="Times New Roman"/>
          <w:b/>
          <w:bCs/>
          <w:sz w:val="27"/>
          <w:szCs w:val="27"/>
          <w:lang w:eastAsia="pl-PL"/>
        </w:rPr>
      </w:pPr>
      <w:r w:rsidRPr="00963DA6">
        <w:rPr>
          <w:rFonts w:ascii="Times New Roman" w:eastAsia="Times New Roman" w:hAnsi="Times New Roman" w:cs="Times New Roman"/>
          <w:b/>
          <w:bCs/>
          <w:sz w:val="27"/>
          <w:szCs w:val="27"/>
          <w:u w:val="single"/>
          <w:lang w:eastAsia="pl-PL"/>
        </w:rPr>
        <w:t>SEKCJA I: ZAMAWIAJĄCY</w:t>
      </w:r>
      <w:r w:rsidRPr="00963DA6">
        <w:rPr>
          <w:rFonts w:ascii="Times New Roman" w:eastAsia="Times New Roman" w:hAnsi="Times New Roman" w:cs="Times New Roman"/>
          <w:b/>
          <w:bCs/>
          <w:sz w:val="27"/>
          <w:szCs w:val="27"/>
          <w:lang w:eastAsia="pl-PL"/>
        </w:rPr>
        <w:t xml:space="preserve">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b/>
          <w:bCs/>
          <w:sz w:val="24"/>
          <w:szCs w:val="24"/>
          <w:lang w:eastAsia="pl-PL"/>
        </w:rPr>
        <w:t xml:space="preserve">Postępowanie przeprowadza centralny zamawiający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t xml:space="preserve">Nie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b/>
          <w:bCs/>
          <w:sz w:val="24"/>
          <w:szCs w:val="24"/>
          <w:lang w:eastAsia="pl-PL"/>
        </w:rPr>
        <w:t xml:space="preserve">Postępowanie przeprowadza podmiot, któremu zamawiający powierzył/powierzyli przeprowadzenie postępowania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t xml:space="preserve">Nie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b/>
          <w:bCs/>
          <w:sz w:val="24"/>
          <w:szCs w:val="24"/>
          <w:lang w:eastAsia="pl-PL"/>
        </w:rPr>
        <w:lastRenderedPageBreak/>
        <w:t>Informacje na temat podmiotu któremu zamawiający powierzył/powierzyli prowadzenie postępowania:</w:t>
      </w:r>
      <w:r w:rsidRPr="00963DA6">
        <w:rPr>
          <w:rFonts w:ascii="Times New Roman" w:eastAsia="Times New Roman" w:hAnsi="Times New Roman" w:cs="Times New Roman"/>
          <w:sz w:val="24"/>
          <w:szCs w:val="24"/>
          <w:lang w:eastAsia="pl-PL"/>
        </w:rPr>
        <w:t xml:space="preserve">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b/>
          <w:bCs/>
          <w:sz w:val="24"/>
          <w:szCs w:val="24"/>
          <w:lang w:eastAsia="pl-PL"/>
        </w:rPr>
        <w:t>Postępowanie jest przeprowadzane wspólnie przez zamawiających</w:t>
      </w:r>
      <w:r w:rsidRPr="00963DA6">
        <w:rPr>
          <w:rFonts w:ascii="Times New Roman" w:eastAsia="Times New Roman" w:hAnsi="Times New Roman" w:cs="Times New Roman"/>
          <w:sz w:val="24"/>
          <w:szCs w:val="24"/>
          <w:lang w:eastAsia="pl-PL"/>
        </w:rPr>
        <w:t xml:space="preserve">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t xml:space="preserve">Nie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br/>
        <w:t xml:space="preserve">Jeżeli tak, należy wymienić zamawiających, którzy wspólnie przeprowadzają postępowanie oraz podać adresy ich siedzib, krajowe numery identyfikacyjne oraz osoby do kontaktów wraz z danymi do kontaktów: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b/>
          <w:bCs/>
          <w:sz w:val="24"/>
          <w:szCs w:val="24"/>
          <w:lang w:eastAsia="pl-PL"/>
        </w:rPr>
        <w:t xml:space="preserve">Postępowanie jest przeprowadzane wspólnie z zamawiającymi z innych państw członkowskich Unii Europejskiej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t xml:space="preserve">Nie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b/>
          <w:bCs/>
          <w:sz w:val="24"/>
          <w:szCs w:val="24"/>
          <w:lang w:eastAsia="pl-PL"/>
        </w:rPr>
        <w:t>W przypadku przeprowadzania postępowania wspólnie z zamawiającymi z innych państw członkowskich Unii Europejskiej – mające zastosowanie krajowe prawo zamówień publicznych:</w:t>
      </w:r>
      <w:r w:rsidRPr="00963DA6">
        <w:rPr>
          <w:rFonts w:ascii="Times New Roman" w:eastAsia="Times New Roman" w:hAnsi="Times New Roman" w:cs="Times New Roman"/>
          <w:sz w:val="24"/>
          <w:szCs w:val="24"/>
          <w:lang w:eastAsia="pl-PL"/>
        </w:rPr>
        <w:t xml:space="preserve">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b/>
          <w:bCs/>
          <w:sz w:val="24"/>
          <w:szCs w:val="24"/>
          <w:lang w:eastAsia="pl-PL"/>
        </w:rPr>
        <w:t>Informacje dodatkowe:</w:t>
      </w:r>
      <w:r w:rsidRPr="00963DA6">
        <w:rPr>
          <w:rFonts w:ascii="Times New Roman" w:eastAsia="Times New Roman" w:hAnsi="Times New Roman" w:cs="Times New Roman"/>
          <w:sz w:val="24"/>
          <w:szCs w:val="24"/>
          <w:lang w:eastAsia="pl-PL"/>
        </w:rPr>
        <w:t xml:space="preserve">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b/>
          <w:bCs/>
          <w:sz w:val="24"/>
          <w:szCs w:val="24"/>
          <w:lang w:eastAsia="pl-PL"/>
        </w:rPr>
        <w:t xml:space="preserve">I. 1) NAZWA I ADRES: </w:t>
      </w:r>
      <w:r w:rsidRPr="00963DA6">
        <w:rPr>
          <w:rFonts w:ascii="Times New Roman" w:eastAsia="Times New Roman" w:hAnsi="Times New Roman" w:cs="Times New Roman"/>
          <w:sz w:val="24"/>
          <w:szCs w:val="24"/>
          <w:lang w:eastAsia="pl-PL"/>
        </w:rPr>
        <w:t xml:space="preserve">Zarząd Dróg Powiatowych w Ożarowie Mazowieckim, krajowy numer identyfikacyjny 1490097400000, ul. ul. Poznańska  300 , 05850   Ożarów Mazowiecki, woj. mazowieckie, państwo Polska, tel. 227 221 380, e-mail sekretariat@zdp.pwz.pl, faks 227 221 380. </w:t>
      </w:r>
      <w:r w:rsidRPr="00963DA6">
        <w:rPr>
          <w:rFonts w:ascii="Times New Roman" w:eastAsia="Times New Roman" w:hAnsi="Times New Roman" w:cs="Times New Roman"/>
          <w:sz w:val="24"/>
          <w:szCs w:val="24"/>
          <w:lang w:eastAsia="pl-PL"/>
        </w:rPr>
        <w:br/>
        <w:t xml:space="preserve">Adres strony internetowej (URL): www.zdp.pwz.pl </w:t>
      </w:r>
      <w:r w:rsidRPr="00963DA6">
        <w:rPr>
          <w:rFonts w:ascii="Times New Roman" w:eastAsia="Times New Roman" w:hAnsi="Times New Roman" w:cs="Times New Roman"/>
          <w:sz w:val="24"/>
          <w:szCs w:val="24"/>
          <w:lang w:eastAsia="pl-PL"/>
        </w:rPr>
        <w:br/>
        <w:t xml:space="preserve">Adres profilu nabywcy: </w:t>
      </w:r>
      <w:r w:rsidRPr="00963DA6">
        <w:rPr>
          <w:rFonts w:ascii="Times New Roman" w:eastAsia="Times New Roman" w:hAnsi="Times New Roman" w:cs="Times New Roman"/>
          <w:sz w:val="24"/>
          <w:szCs w:val="24"/>
          <w:lang w:eastAsia="pl-PL"/>
        </w:rPr>
        <w:br/>
        <w:t xml:space="preserve">Adres strony internetowej pod którym można uzyskać dostęp do narzędzi i urządzeń lub formatów plików, które nie są ogólnie dostępne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b/>
          <w:bCs/>
          <w:sz w:val="24"/>
          <w:szCs w:val="24"/>
          <w:lang w:eastAsia="pl-PL"/>
        </w:rPr>
        <w:t xml:space="preserve">I. 2) RODZAJ ZAMAWIAJĄCEGO: </w:t>
      </w:r>
      <w:r w:rsidRPr="00963DA6">
        <w:rPr>
          <w:rFonts w:ascii="Times New Roman" w:eastAsia="Times New Roman" w:hAnsi="Times New Roman" w:cs="Times New Roman"/>
          <w:sz w:val="24"/>
          <w:szCs w:val="24"/>
          <w:lang w:eastAsia="pl-PL"/>
        </w:rPr>
        <w:t xml:space="preserve">Administracja samorządowa </w:t>
      </w:r>
      <w:r w:rsidRPr="00963DA6">
        <w:rPr>
          <w:rFonts w:ascii="Times New Roman" w:eastAsia="Times New Roman" w:hAnsi="Times New Roman" w:cs="Times New Roman"/>
          <w:sz w:val="24"/>
          <w:szCs w:val="24"/>
          <w:lang w:eastAsia="pl-PL"/>
        </w:rPr>
        <w:br/>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b/>
          <w:bCs/>
          <w:sz w:val="24"/>
          <w:szCs w:val="24"/>
          <w:lang w:eastAsia="pl-PL"/>
        </w:rPr>
        <w:t xml:space="preserve">I.3) WSPÓLNE UDZIELANIE ZAMÓWIENIA </w:t>
      </w:r>
      <w:r w:rsidRPr="00963DA6">
        <w:rPr>
          <w:rFonts w:ascii="Times New Roman" w:eastAsia="Times New Roman" w:hAnsi="Times New Roman" w:cs="Times New Roman"/>
          <w:b/>
          <w:bCs/>
          <w:i/>
          <w:iCs/>
          <w:sz w:val="24"/>
          <w:szCs w:val="24"/>
          <w:lang w:eastAsia="pl-PL"/>
        </w:rPr>
        <w:t>(jeżeli dotyczy)</w:t>
      </w:r>
      <w:r w:rsidRPr="00963DA6">
        <w:rPr>
          <w:rFonts w:ascii="Times New Roman" w:eastAsia="Times New Roman" w:hAnsi="Times New Roman" w:cs="Times New Roman"/>
          <w:b/>
          <w:bCs/>
          <w:sz w:val="24"/>
          <w:szCs w:val="24"/>
          <w:lang w:eastAsia="pl-PL"/>
        </w:rPr>
        <w:t xml:space="preserve">: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t xml:space="preserve">Podział obowiązków między zamawiającymi w przypadku wspólnego przeprowadzania postępowania, w tym w przypadku wspólnego przeprowadzania postępowania z zamawiającymi z innych państw członkowskich Unii Europejskiej (który z zamawiających jest odpowiedzialny za przeprowadzenie postępowania, czy i w jakim zakresie za </w:t>
      </w:r>
      <w:r w:rsidRPr="00963DA6">
        <w:rPr>
          <w:rFonts w:ascii="Times New Roman" w:eastAsia="Times New Roman" w:hAnsi="Times New Roman" w:cs="Times New Roman"/>
          <w:sz w:val="24"/>
          <w:szCs w:val="24"/>
          <w:lang w:eastAsia="pl-PL"/>
        </w:rPr>
        <w:lastRenderedPageBreak/>
        <w:t xml:space="preserve">przeprowadzenie postępowania odpowiadają pozostali zamawiający, czy zamówienie będzie udzielane przez każdego z zamawiających indywidualnie, czy zamówienie zostanie udzielone w imieniu i na rzecz pozostałych zamawiających): </w:t>
      </w:r>
      <w:r w:rsidRPr="00963DA6">
        <w:rPr>
          <w:rFonts w:ascii="Times New Roman" w:eastAsia="Times New Roman" w:hAnsi="Times New Roman" w:cs="Times New Roman"/>
          <w:sz w:val="24"/>
          <w:szCs w:val="24"/>
          <w:lang w:eastAsia="pl-PL"/>
        </w:rPr>
        <w:br/>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b/>
          <w:bCs/>
          <w:sz w:val="24"/>
          <w:szCs w:val="24"/>
          <w:lang w:eastAsia="pl-PL"/>
        </w:rPr>
        <w:t xml:space="preserve">I.4) KOMUNIKACJA: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b/>
          <w:bCs/>
          <w:sz w:val="24"/>
          <w:szCs w:val="24"/>
          <w:lang w:eastAsia="pl-PL"/>
        </w:rPr>
        <w:t>Nieograniczony, pełny i bezpośredni dostęp do dokumentów z postępowania można uzyskać pod adresem (URL)</w:t>
      </w:r>
      <w:r w:rsidRPr="00963DA6">
        <w:rPr>
          <w:rFonts w:ascii="Times New Roman" w:eastAsia="Times New Roman" w:hAnsi="Times New Roman" w:cs="Times New Roman"/>
          <w:sz w:val="24"/>
          <w:szCs w:val="24"/>
          <w:lang w:eastAsia="pl-PL"/>
        </w:rPr>
        <w:t xml:space="preserve">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t xml:space="preserve">Nie </w:t>
      </w:r>
      <w:r w:rsidRPr="00963DA6">
        <w:rPr>
          <w:rFonts w:ascii="Times New Roman" w:eastAsia="Times New Roman" w:hAnsi="Times New Roman" w:cs="Times New Roman"/>
          <w:sz w:val="24"/>
          <w:szCs w:val="24"/>
          <w:lang w:eastAsia="pl-PL"/>
        </w:rPr>
        <w:br/>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b/>
          <w:bCs/>
          <w:sz w:val="24"/>
          <w:szCs w:val="24"/>
          <w:lang w:eastAsia="pl-PL"/>
        </w:rPr>
        <w:t xml:space="preserve">Adres strony internetowej, na której zamieszczona będzie specyfikacja istotnych warunków zamówienia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t xml:space="preserve">Tak </w:t>
      </w:r>
      <w:r w:rsidRPr="00963DA6">
        <w:rPr>
          <w:rFonts w:ascii="Times New Roman" w:eastAsia="Times New Roman" w:hAnsi="Times New Roman" w:cs="Times New Roman"/>
          <w:sz w:val="24"/>
          <w:szCs w:val="24"/>
          <w:lang w:eastAsia="pl-PL"/>
        </w:rPr>
        <w:br/>
        <w:t xml:space="preserve">www.zdp.pwz.pl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b/>
          <w:bCs/>
          <w:sz w:val="24"/>
          <w:szCs w:val="24"/>
          <w:lang w:eastAsia="pl-PL"/>
        </w:rPr>
        <w:t xml:space="preserve">Dostęp do dokumentów z postępowania jest ograniczony - więcej informacji można uzyskać pod adresem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t xml:space="preserve">Nie </w:t>
      </w:r>
      <w:r w:rsidRPr="00963DA6">
        <w:rPr>
          <w:rFonts w:ascii="Times New Roman" w:eastAsia="Times New Roman" w:hAnsi="Times New Roman" w:cs="Times New Roman"/>
          <w:sz w:val="24"/>
          <w:szCs w:val="24"/>
          <w:lang w:eastAsia="pl-PL"/>
        </w:rPr>
        <w:br/>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b/>
          <w:bCs/>
          <w:sz w:val="24"/>
          <w:szCs w:val="24"/>
          <w:lang w:eastAsia="pl-PL"/>
        </w:rPr>
        <w:t>Oferty lub wnioski o dopuszczenie do udziału w postępowaniu należy przesyłać:</w:t>
      </w:r>
      <w:r w:rsidRPr="00963DA6">
        <w:rPr>
          <w:rFonts w:ascii="Times New Roman" w:eastAsia="Times New Roman" w:hAnsi="Times New Roman" w:cs="Times New Roman"/>
          <w:sz w:val="24"/>
          <w:szCs w:val="24"/>
          <w:lang w:eastAsia="pl-PL"/>
        </w:rPr>
        <w:t xml:space="preserve">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b/>
          <w:bCs/>
          <w:sz w:val="24"/>
          <w:szCs w:val="24"/>
          <w:lang w:eastAsia="pl-PL"/>
        </w:rPr>
        <w:t>Elektronicznie</w:t>
      </w:r>
      <w:r w:rsidRPr="00963DA6">
        <w:rPr>
          <w:rFonts w:ascii="Times New Roman" w:eastAsia="Times New Roman" w:hAnsi="Times New Roman" w:cs="Times New Roman"/>
          <w:sz w:val="24"/>
          <w:szCs w:val="24"/>
          <w:lang w:eastAsia="pl-PL"/>
        </w:rPr>
        <w:t xml:space="preserve">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t xml:space="preserve">Nie </w:t>
      </w:r>
      <w:r w:rsidRPr="00963DA6">
        <w:rPr>
          <w:rFonts w:ascii="Times New Roman" w:eastAsia="Times New Roman" w:hAnsi="Times New Roman" w:cs="Times New Roman"/>
          <w:sz w:val="24"/>
          <w:szCs w:val="24"/>
          <w:lang w:eastAsia="pl-PL"/>
        </w:rPr>
        <w:br/>
        <w:t xml:space="preserve">adres </w:t>
      </w:r>
      <w:r w:rsidRPr="00963DA6">
        <w:rPr>
          <w:rFonts w:ascii="Times New Roman" w:eastAsia="Times New Roman" w:hAnsi="Times New Roman" w:cs="Times New Roman"/>
          <w:sz w:val="24"/>
          <w:szCs w:val="24"/>
          <w:lang w:eastAsia="pl-PL"/>
        </w:rPr>
        <w:br/>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b/>
          <w:bCs/>
          <w:sz w:val="24"/>
          <w:szCs w:val="24"/>
          <w:lang w:eastAsia="pl-PL"/>
        </w:rPr>
        <w:t>Dopuszczone jest przesłanie ofert lub wniosków o dopuszczenie do udziału w postępowaniu w inny sposób:</w:t>
      </w:r>
      <w:r w:rsidRPr="00963DA6">
        <w:rPr>
          <w:rFonts w:ascii="Times New Roman" w:eastAsia="Times New Roman" w:hAnsi="Times New Roman" w:cs="Times New Roman"/>
          <w:sz w:val="24"/>
          <w:szCs w:val="24"/>
          <w:lang w:eastAsia="pl-PL"/>
        </w:rPr>
        <w:t xml:space="preserve"> </w:t>
      </w:r>
      <w:r w:rsidRPr="00963DA6">
        <w:rPr>
          <w:rFonts w:ascii="Times New Roman" w:eastAsia="Times New Roman" w:hAnsi="Times New Roman" w:cs="Times New Roman"/>
          <w:sz w:val="24"/>
          <w:szCs w:val="24"/>
          <w:lang w:eastAsia="pl-PL"/>
        </w:rPr>
        <w:br/>
        <w:t xml:space="preserve">Nie </w:t>
      </w:r>
      <w:r w:rsidRPr="00963DA6">
        <w:rPr>
          <w:rFonts w:ascii="Times New Roman" w:eastAsia="Times New Roman" w:hAnsi="Times New Roman" w:cs="Times New Roman"/>
          <w:sz w:val="24"/>
          <w:szCs w:val="24"/>
          <w:lang w:eastAsia="pl-PL"/>
        </w:rPr>
        <w:br/>
        <w:t xml:space="preserve">Inny sposób: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b/>
          <w:bCs/>
          <w:sz w:val="24"/>
          <w:szCs w:val="24"/>
          <w:lang w:eastAsia="pl-PL"/>
        </w:rPr>
        <w:lastRenderedPageBreak/>
        <w:t>Wymagane jest przesłanie ofert lub wniosków o dopuszczenie do udziału w postępowaniu w inny sposób:</w:t>
      </w:r>
      <w:r w:rsidRPr="00963DA6">
        <w:rPr>
          <w:rFonts w:ascii="Times New Roman" w:eastAsia="Times New Roman" w:hAnsi="Times New Roman" w:cs="Times New Roman"/>
          <w:sz w:val="24"/>
          <w:szCs w:val="24"/>
          <w:lang w:eastAsia="pl-PL"/>
        </w:rPr>
        <w:t xml:space="preserve"> </w:t>
      </w:r>
      <w:r w:rsidRPr="00963DA6">
        <w:rPr>
          <w:rFonts w:ascii="Times New Roman" w:eastAsia="Times New Roman" w:hAnsi="Times New Roman" w:cs="Times New Roman"/>
          <w:sz w:val="24"/>
          <w:szCs w:val="24"/>
          <w:lang w:eastAsia="pl-PL"/>
        </w:rPr>
        <w:br/>
        <w:t xml:space="preserve">Tak </w:t>
      </w:r>
      <w:r w:rsidRPr="00963DA6">
        <w:rPr>
          <w:rFonts w:ascii="Times New Roman" w:eastAsia="Times New Roman" w:hAnsi="Times New Roman" w:cs="Times New Roman"/>
          <w:sz w:val="24"/>
          <w:szCs w:val="24"/>
          <w:lang w:eastAsia="pl-PL"/>
        </w:rPr>
        <w:br/>
        <w:t xml:space="preserve">Inny sposób: </w:t>
      </w:r>
      <w:r w:rsidRPr="00963DA6">
        <w:rPr>
          <w:rFonts w:ascii="Times New Roman" w:eastAsia="Times New Roman" w:hAnsi="Times New Roman" w:cs="Times New Roman"/>
          <w:sz w:val="24"/>
          <w:szCs w:val="24"/>
          <w:lang w:eastAsia="pl-PL"/>
        </w:rPr>
        <w:br/>
        <w:t xml:space="preserve">W formie pisemnej za </w:t>
      </w:r>
      <w:proofErr w:type="spellStart"/>
      <w:r w:rsidRPr="00963DA6">
        <w:rPr>
          <w:rFonts w:ascii="Times New Roman" w:eastAsia="Times New Roman" w:hAnsi="Times New Roman" w:cs="Times New Roman"/>
          <w:sz w:val="24"/>
          <w:szCs w:val="24"/>
          <w:lang w:eastAsia="pl-PL"/>
        </w:rPr>
        <w:t>pośrednicwem</w:t>
      </w:r>
      <w:proofErr w:type="spellEnd"/>
      <w:r w:rsidRPr="00963DA6">
        <w:rPr>
          <w:rFonts w:ascii="Times New Roman" w:eastAsia="Times New Roman" w:hAnsi="Times New Roman" w:cs="Times New Roman"/>
          <w:sz w:val="24"/>
          <w:szCs w:val="24"/>
          <w:lang w:eastAsia="pl-PL"/>
        </w:rPr>
        <w:t xml:space="preserve"> poczty tradycyjnej, posłańca lub osobiście. </w:t>
      </w:r>
      <w:r w:rsidRPr="00963DA6">
        <w:rPr>
          <w:rFonts w:ascii="Times New Roman" w:eastAsia="Times New Roman" w:hAnsi="Times New Roman" w:cs="Times New Roman"/>
          <w:sz w:val="24"/>
          <w:szCs w:val="24"/>
          <w:lang w:eastAsia="pl-PL"/>
        </w:rPr>
        <w:br/>
        <w:t xml:space="preserve">Adres: </w:t>
      </w:r>
      <w:r w:rsidRPr="00963DA6">
        <w:rPr>
          <w:rFonts w:ascii="Times New Roman" w:eastAsia="Times New Roman" w:hAnsi="Times New Roman" w:cs="Times New Roman"/>
          <w:sz w:val="24"/>
          <w:szCs w:val="24"/>
          <w:lang w:eastAsia="pl-PL"/>
        </w:rPr>
        <w:br/>
        <w:t xml:space="preserve">Zarząd Dróg Powiatowych w Ożarowie Mazowieckim ul. Poznańska 300 05 - 850 Ożarów Mazowiecki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b/>
          <w:bCs/>
          <w:sz w:val="24"/>
          <w:szCs w:val="24"/>
          <w:lang w:eastAsia="pl-PL"/>
        </w:rPr>
        <w:t>Komunikacja elektroniczna wymaga korzystania z narzędzi i urządzeń lub formatów plików, które nie są ogólnie dostępne</w:t>
      </w:r>
      <w:r w:rsidRPr="00963DA6">
        <w:rPr>
          <w:rFonts w:ascii="Times New Roman" w:eastAsia="Times New Roman" w:hAnsi="Times New Roman" w:cs="Times New Roman"/>
          <w:sz w:val="24"/>
          <w:szCs w:val="24"/>
          <w:lang w:eastAsia="pl-PL"/>
        </w:rPr>
        <w:t xml:space="preserve">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t xml:space="preserve">Nie </w:t>
      </w:r>
      <w:r w:rsidRPr="00963DA6">
        <w:rPr>
          <w:rFonts w:ascii="Times New Roman" w:eastAsia="Times New Roman" w:hAnsi="Times New Roman" w:cs="Times New Roman"/>
          <w:sz w:val="24"/>
          <w:szCs w:val="24"/>
          <w:lang w:eastAsia="pl-PL"/>
        </w:rPr>
        <w:br/>
        <w:t xml:space="preserve">Nieograniczony, pełny, bezpośredni i bezpłatny dostęp do tych narzędzi można uzyskać pod adresem: (URL) </w:t>
      </w:r>
      <w:r w:rsidRPr="00963DA6">
        <w:rPr>
          <w:rFonts w:ascii="Times New Roman" w:eastAsia="Times New Roman" w:hAnsi="Times New Roman" w:cs="Times New Roman"/>
          <w:sz w:val="24"/>
          <w:szCs w:val="24"/>
          <w:lang w:eastAsia="pl-PL"/>
        </w:rPr>
        <w:br/>
      </w:r>
    </w:p>
    <w:p w:rsidR="00963DA6" w:rsidRPr="00963DA6" w:rsidRDefault="00963DA6" w:rsidP="00963DA6">
      <w:pPr>
        <w:spacing w:after="0" w:line="450" w:lineRule="atLeast"/>
        <w:rPr>
          <w:rFonts w:ascii="Times New Roman" w:eastAsia="Times New Roman" w:hAnsi="Times New Roman" w:cs="Times New Roman"/>
          <w:b/>
          <w:bCs/>
          <w:sz w:val="27"/>
          <w:szCs w:val="27"/>
          <w:lang w:eastAsia="pl-PL"/>
        </w:rPr>
      </w:pPr>
      <w:r w:rsidRPr="00963DA6">
        <w:rPr>
          <w:rFonts w:ascii="Times New Roman" w:eastAsia="Times New Roman" w:hAnsi="Times New Roman" w:cs="Times New Roman"/>
          <w:b/>
          <w:bCs/>
          <w:sz w:val="27"/>
          <w:szCs w:val="27"/>
          <w:u w:val="single"/>
          <w:lang w:eastAsia="pl-PL"/>
        </w:rPr>
        <w:t xml:space="preserve">SEKCJA II: PRZEDMIOT ZAMÓWIENIA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b/>
          <w:bCs/>
          <w:sz w:val="24"/>
          <w:szCs w:val="24"/>
          <w:lang w:eastAsia="pl-PL"/>
        </w:rPr>
        <w:t xml:space="preserve">II.1) Nazwa nadana zamówieniu przez zamawiającego: </w:t>
      </w:r>
      <w:r w:rsidRPr="00963DA6">
        <w:rPr>
          <w:rFonts w:ascii="Times New Roman" w:eastAsia="Times New Roman" w:hAnsi="Times New Roman" w:cs="Times New Roman"/>
          <w:sz w:val="24"/>
          <w:szCs w:val="24"/>
          <w:lang w:eastAsia="pl-PL"/>
        </w:rPr>
        <w:t xml:space="preserve">Rozbudowa drogi powiatowej nr 4123W ul. Kosmowska w zakresie budowy chodnika i odwodnienia – dł. 2350 </w:t>
      </w:r>
      <w:proofErr w:type="spellStart"/>
      <w:r w:rsidRPr="00963DA6">
        <w:rPr>
          <w:rFonts w:ascii="Times New Roman" w:eastAsia="Times New Roman" w:hAnsi="Times New Roman" w:cs="Times New Roman"/>
          <w:sz w:val="24"/>
          <w:szCs w:val="24"/>
          <w:lang w:eastAsia="pl-PL"/>
        </w:rPr>
        <w:t>mb</w:t>
      </w:r>
      <w:proofErr w:type="spellEnd"/>
      <w:r w:rsidRPr="00963DA6">
        <w:rPr>
          <w:rFonts w:ascii="Times New Roman" w:eastAsia="Times New Roman" w:hAnsi="Times New Roman" w:cs="Times New Roman"/>
          <w:sz w:val="24"/>
          <w:szCs w:val="24"/>
          <w:lang w:eastAsia="pl-PL"/>
        </w:rPr>
        <w:t xml:space="preserve">. gm. Stare Babice” – ETAP 1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b/>
          <w:bCs/>
          <w:sz w:val="24"/>
          <w:szCs w:val="24"/>
          <w:lang w:eastAsia="pl-PL"/>
        </w:rPr>
        <w:t xml:space="preserve">Numer referencyjny: </w:t>
      </w:r>
      <w:r w:rsidRPr="00963DA6">
        <w:rPr>
          <w:rFonts w:ascii="Times New Roman" w:eastAsia="Times New Roman" w:hAnsi="Times New Roman" w:cs="Times New Roman"/>
          <w:sz w:val="24"/>
          <w:szCs w:val="24"/>
          <w:lang w:eastAsia="pl-PL"/>
        </w:rPr>
        <w:t xml:space="preserve">ZP-23/2018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b/>
          <w:bCs/>
          <w:sz w:val="24"/>
          <w:szCs w:val="24"/>
          <w:lang w:eastAsia="pl-PL"/>
        </w:rPr>
        <w:t xml:space="preserve">Przed wszczęciem postępowania o udzielenie zamówienia przeprowadzono dialog techniczny </w:t>
      </w:r>
    </w:p>
    <w:p w:rsidR="00963DA6" w:rsidRPr="00963DA6" w:rsidRDefault="00963DA6" w:rsidP="00963DA6">
      <w:pPr>
        <w:spacing w:after="0" w:line="450" w:lineRule="atLeast"/>
        <w:jc w:val="both"/>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t xml:space="preserve">Nie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b/>
          <w:bCs/>
          <w:sz w:val="24"/>
          <w:szCs w:val="24"/>
          <w:lang w:eastAsia="pl-PL"/>
        </w:rPr>
        <w:t xml:space="preserve">II.2) Rodzaj zamówienia: </w:t>
      </w:r>
      <w:r w:rsidRPr="00963DA6">
        <w:rPr>
          <w:rFonts w:ascii="Times New Roman" w:eastAsia="Times New Roman" w:hAnsi="Times New Roman" w:cs="Times New Roman"/>
          <w:sz w:val="24"/>
          <w:szCs w:val="24"/>
          <w:lang w:eastAsia="pl-PL"/>
        </w:rPr>
        <w:t xml:space="preserve">Roboty budowlane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b/>
          <w:bCs/>
          <w:sz w:val="24"/>
          <w:szCs w:val="24"/>
          <w:lang w:eastAsia="pl-PL"/>
        </w:rPr>
        <w:t>II.3) Informacja o możliwości składania ofert częściowych</w:t>
      </w:r>
      <w:r w:rsidRPr="00963DA6">
        <w:rPr>
          <w:rFonts w:ascii="Times New Roman" w:eastAsia="Times New Roman" w:hAnsi="Times New Roman" w:cs="Times New Roman"/>
          <w:sz w:val="24"/>
          <w:szCs w:val="24"/>
          <w:lang w:eastAsia="pl-PL"/>
        </w:rPr>
        <w:t xml:space="preserve"> </w:t>
      </w:r>
      <w:r w:rsidRPr="00963DA6">
        <w:rPr>
          <w:rFonts w:ascii="Times New Roman" w:eastAsia="Times New Roman" w:hAnsi="Times New Roman" w:cs="Times New Roman"/>
          <w:sz w:val="24"/>
          <w:szCs w:val="24"/>
          <w:lang w:eastAsia="pl-PL"/>
        </w:rPr>
        <w:br/>
        <w:t xml:space="preserve">Zamówienie podzielone jest na części: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t xml:space="preserve">Nie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b/>
          <w:bCs/>
          <w:sz w:val="24"/>
          <w:szCs w:val="24"/>
          <w:lang w:eastAsia="pl-PL"/>
        </w:rPr>
        <w:t xml:space="preserve">Oferty lub wnioski o dopuszczenie do udziału w postępowaniu można składać w </w:t>
      </w:r>
      <w:r w:rsidRPr="00963DA6">
        <w:rPr>
          <w:rFonts w:ascii="Times New Roman" w:eastAsia="Times New Roman" w:hAnsi="Times New Roman" w:cs="Times New Roman"/>
          <w:b/>
          <w:bCs/>
          <w:sz w:val="24"/>
          <w:szCs w:val="24"/>
          <w:lang w:eastAsia="pl-PL"/>
        </w:rPr>
        <w:lastRenderedPageBreak/>
        <w:t>odniesieniu do:</w:t>
      </w:r>
      <w:r w:rsidRPr="00963DA6">
        <w:rPr>
          <w:rFonts w:ascii="Times New Roman" w:eastAsia="Times New Roman" w:hAnsi="Times New Roman" w:cs="Times New Roman"/>
          <w:sz w:val="24"/>
          <w:szCs w:val="24"/>
          <w:lang w:eastAsia="pl-PL"/>
        </w:rPr>
        <w:t xml:space="preserve"> </w:t>
      </w:r>
      <w:r w:rsidRPr="00963DA6">
        <w:rPr>
          <w:rFonts w:ascii="Times New Roman" w:eastAsia="Times New Roman" w:hAnsi="Times New Roman" w:cs="Times New Roman"/>
          <w:sz w:val="24"/>
          <w:szCs w:val="24"/>
          <w:lang w:eastAsia="pl-PL"/>
        </w:rPr>
        <w:br/>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b/>
          <w:bCs/>
          <w:sz w:val="24"/>
          <w:szCs w:val="24"/>
          <w:lang w:eastAsia="pl-PL"/>
        </w:rPr>
        <w:t>Zamawiający zastrzega sobie prawo do udzielenia łącznie następujących części lub grup części:</w:t>
      </w:r>
      <w:r w:rsidRPr="00963DA6">
        <w:rPr>
          <w:rFonts w:ascii="Times New Roman" w:eastAsia="Times New Roman" w:hAnsi="Times New Roman" w:cs="Times New Roman"/>
          <w:sz w:val="24"/>
          <w:szCs w:val="24"/>
          <w:lang w:eastAsia="pl-PL"/>
        </w:rPr>
        <w:t xml:space="preserve">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b/>
          <w:bCs/>
          <w:sz w:val="24"/>
          <w:szCs w:val="24"/>
          <w:lang w:eastAsia="pl-PL"/>
        </w:rPr>
        <w:t>Maksymalna liczba części zamówienia, na które może zostać udzielone zamówienie jednemu wykonawcy:</w:t>
      </w:r>
      <w:r w:rsidRPr="00963DA6">
        <w:rPr>
          <w:rFonts w:ascii="Times New Roman" w:eastAsia="Times New Roman" w:hAnsi="Times New Roman" w:cs="Times New Roman"/>
          <w:sz w:val="24"/>
          <w:szCs w:val="24"/>
          <w:lang w:eastAsia="pl-PL"/>
        </w:rPr>
        <w:t xml:space="preserve">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b/>
          <w:bCs/>
          <w:sz w:val="24"/>
          <w:szCs w:val="24"/>
          <w:lang w:eastAsia="pl-PL"/>
        </w:rPr>
        <w:t xml:space="preserve">II.4) Krótki opis przedmiotu zamówienia </w:t>
      </w:r>
      <w:r w:rsidRPr="00963DA6">
        <w:rPr>
          <w:rFonts w:ascii="Times New Roman" w:eastAsia="Times New Roman" w:hAnsi="Times New Roman" w:cs="Times New Roman"/>
          <w:i/>
          <w:iCs/>
          <w:sz w:val="24"/>
          <w:szCs w:val="24"/>
          <w:lang w:eastAsia="pl-PL"/>
        </w:rPr>
        <w:t>(wielkość, zakres, rodzaj i ilość dostaw, usług lub robót budowlanych lub określenie zapotrzebowania i wymagań )</w:t>
      </w:r>
      <w:r w:rsidRPr="00963DA6">
        <w:rPr>
          <w:rFonts w:ascii="Times New Roman" w:eastAsia="Times New Roman" w:hAnsi="Times New Roman" w:cs="Times New Roman"/>
          <w:b/>
          <w:bCs/>
          <w:sz w:val="24"/>
          <w:szCs w:val="24"/>
          <w:lang w:eastAsia="pl-PL"/>
        </w:rPr>
        <w:t xml:space="preserve"> a w przypadku partnerstwa innowacyjnego - określenie zapotrzebowania na innowacyjny produkt, usługę lub roboty budowlane: </w:t>
      </w:r>
      <w:r w:rsidRPr="00963DA6">
        <w:rPr>
          <w:rFonts w:ascii="Times New Roman" w:eastAsia="Times New Roman" w:hAnsi="Times New Roman" w:cs="Times New Roman"/>
          <w:sz w:val="24"/>
          <w:szCs w:val="24"/>
          <w:lang w:eastAsia="pl-PL"/>
        </w:rPr>
        <w:t xml:space="preserve">1. „Rozbudowa drogi powiatowej nr 4123W ul. Kosmowska w zakresie budowy chodnika i odwodnienia – dł. 2350 </w:t>
      </w:r>
      <w:proofErr w:type="spellStart"/>
      <w:r w:rsidRPr="00963DA6">
        <w:rPr>
          <w:rFonts w:ascii="Times New Roman" w:eastAsia="Times New Roman" w:hAnsi="Times New Roman" w:cs="Times New Roman"/>
          <w:sz w:val="24"/>
          <w:szCs w:val="24"/>
          <w:lang w:eastAsia="pl-PL"/>
        </w:rPr>
        <w:t>mb</w:t>
      </w:r>
      <w:proofErr w:type="spellEnd"/>
      <w:r w:rsidRPr="00963DA6">
        <w:rPr>
          <w:rFonts w:ascii="Times New Roman" w:eastAsia="Times New Roman" w:hAnsi="Times New Roman" w:cs="Times New Roman"/>
          <w:sz w:val="24"/>
          <w:szCs w:val="24"/>
          <w:lang w:eastAsia="pl-PL"/>
        </w:rPr>
        <w:t xml:space="preserve">. gm. Stare Babice” - ETAP 1 – branża drogowa: chodniki, zjazdy + perony autobusowe, - branża sanitarna: rowy kryte RK1, RK2 -przebudowa kolizji energetycznych i teletechnicznych 1) Roboty przygotowawcze (roboty pomiarowe przy liniowych robotach ziemnych, wycinka drzew, karczowanie pni, </w:t>
      </w:r>
      <w:proofErr w:type="spellStart"/>
      <w:r w:rsidRPr="00963DA6">
        <w:rPr>
          <w:rFonts w:ascii="Times New Roman" w:eastAsia="Times New Roman" w:hAnsi="Times New Roman" w:cs="Times New Roman"/>
          <w:sz w:val="24"/>
          <w:szCs w:val="24"/>
          <w:lang w:eastAsia="pl-PL"/>
        </w:rPr>
        <w:t>odhumusowanie</w:t>
      </w:r>
      <w:proofErr w:type="spellEnd"/>
      <w:r w:rsidRPr="00963DA6">
        <w:rPr>
          <w:rFonts w:ascii="Times New Roman" w:eastAsia="Times New Roman" w:hAnsi="Times New Roman" w:cs="Times New Roman"/>
          <w:sz w:val="24"/>
          <w:szCs w:val="24"/>
          <w:lang w:eastAsia="pl-PL"/>
        </w:rPr>
        <w:t xml:space="preserve">, roboty rozbiórkowe, frezowanie nawierzchni asfaltowej, utylizacja materiałów z rozbiórki, roboty ziemne, transport urobku, likwidacja rowu). 2) Profilowanie i zagęszczanie podłoża pod warstwy konstrukcyjne nawierzchni o powierzchni ok. 7745m2 3) Warstwa odsączająca z pospółki żwirowej o gr. 10 cm o pow. 8107 m2 4) Warstwa odsączająca z pospółki żwirowej o gr. 15 cm o pow. 2635 m2 5) Podbudowa z podsypki cementowo-piaskowej Rm≥2,5 </w:t>
      </w:r>
      <w:proofErr w:type="spellStart"/>
      <w:r w:rsidRPr="00963DA6">
        <w:rPr>
          <w:rFonts w:ascii="Times New Roman" w:eastAsia="Times New Roman" w:hAnsi="Times New Roman" w:cs="Times New Roman"/>
          <w:sz w:val="24"/>
          <w:szCs w:val="24"/>
          <w:lang w:eastAsia="pl-PL"/>
        </w:rPr>
        <w:t>MPa</w:t>
      </w:r>
      <w:proofErr w:type="spellEnd"/>
      <w:r w:rsidRPr="00963DA6">
        <w:rPr>
          <w:rFonts w:ascii="Times New Roman" w:eastAsia="Times New Roman" w:hAnsi="Times New Roman" w:cs="Times New Roman"/>
          <w:sz w:val="24"/>
          <w:szCs w:val="24"/>
          <w:lang w:eastAsia="pl-PL"/>
        </w:rPr>
        <w:t xml:space="preserve"> gr. 10 cm o pow. ok.5020m² 6) Podbudowa z podsypki cementowo-piaskowej Rm≥2,5 </w:t>
      </w:r>
      <w:proofErr w:type="spellStart"/>
      <w:r w:rsidRPr="00963DA6">
        <w:rPr>
          <w:rFonts w:ascii="Times New Roman" w:eastAsia="Times New Roman" w:hAnsi="Times New Roman" w:cs="Times New Roman"/>
          <w:sz w:val="24"/>
          <w:szCs w:val="24"/>
          <w:lang w:eastAsia="pl-PL"/>
        </w:rPr>
        <w:t>MPa</w:t>
      </w:r>
      <w:proofErr w:type="spellEnd"/>
      <w:r w:rsidRPr="00963DA6">
        <w:rPr>
          <w:rFonts w:ascii="Times New Roman" w:eastAsia="Times New Roman" w:hAnsi="Times New Roman" w:cs="Times New Roman"/>
          <w:sz w:val="24"/>
          <w:szCs w:val="24"/>
          <w:lang w:eastAsia="pl-PL"/>
        </w:rPr>
        <w:t xml:space="preserve"> gr. 9 cm o pow. ok.87m² 7) Podbudowa z podsypki cementowo-piaskowej Rm≥2,5 </w:t>
      </w:r>
      <w:proofErr w:type="spellStart"/>
      <w:r w:rsidRPr="00963DA6">
        <w:rPr>
          <w:rFonts w:ascii="Times New Roman" w:eastAsia="Times New Roman" w:hAnsi="Times New Roman" w:cs="Times New Roman"/>
          <w:sz w:val="24"/>
          <w:szCs w:val="24"/>
          <w:lang w:eastAsia="pl-PL"/>
        </w:rPr>
        <w:t>MPa</w:t>
      </w:r>
      <w:proofErr w:type="spellEnd"/>
      <w:r w:rsidRPr="00963DA6">
        <w:rPr>
          <w:rFonts w:ascii="Times New Roman" w:eastAsia="Times New Roman" w:hAnsi="Times New Roman" w:cs="Times New Roman"/>
          <w:sz w:val="24"/>
          <w:szCs w:val="24"/>
          <w:lang w:eastAsia="pl-PL"/>
        </w:rPr>
        <w:t xml:space="preserve"> gr. 5 cm o pow. ok.2635m² 8) Podbudowa z kruszywa łamanego stabilizowanego mechanicznie gr. 15cm o pow. ok. 2390m2 9) Podbudowa z kruszywa łamanego stabilizowanego mechanicznie gr. 20cm o pow. ok. 245m2 10) Ścieżka rowerowa z kostki betonowej bez fazowej gr. 6cm o pow. ok. 4600m2 11) Chodniki z kostki betonowej fazowanej gr. 6 cm o pow. ok. 420m2 12) Chodniki z płytek żółtych z wypustkami gr. 7cm o pow. ok. 87m2 13) Zjazdy z kostki betonowej fazowanej czerwonej gr. 8cm o pow. </w:t>
      </w:r>
      <w:r w:rsidRPr="00963DA6">
        <w:rPr>
          <w:rFonts w:ascii="Times New Roman" w:eastAsia="Times New Roman" w:hAnsi="Times New Roman" w:cs="Times New Roman"/>
          <w:sz w:val="24"/>
          <w:szCs w:val="24"/>
          <w:lang w:eastAsia="pl-PL"/>
        </w:rPr>
        <w:lastRenderedPageBreak/>
        <w:t xml:space="preserve">ok. 2635 m2 14) Pobocze z kruszywa łamanego stabilizowanego mechanicznie gr. 10cm o pow. ok. 3000m2 15) Elementy ulic krawężnikami betonowymi wystającymi i wtopionymi 15x30 i najazdowe 15x 22 oraz opornikami 12x25 na ławie betonowej o łącznej długości ok. 1315 m 16) Elementy ulic obrzeża betonowe 8x30 o długości 3225m oraz ścieki uliczne z kostki betonowej gr. 6cm o długości 220 m 17) Rowy drogowe – roboty ziemne ok. 53 m3 oraz wykonanie ścieku skarpowego o długości 6 m 18) Rowy kryte – roboty ziemne o łącznej objętości ok. 160m3 19) Rowy kryte – podsypka pod rurę gr. 20 cm o pow. ok. 163m2, ułożenie kanału DN315 o długość łącznej ok. 152 m, rurociągi drenarskie DN300 o długości ok. 6,9m 20) Rowy kryte – ułożenie geowłókniny filtracyjnej + złoże filtracyjne wykonywane mechaniczne w ilości ok. 4 m3 21) Rowy kryte – studzienki rewizyjne z PP śr. 600mm – 5 </w:t>
      </w:r>
      <w:proofErr w:type="spellStart"/>
      <w:r w:rsidRPr="00963DA6">
        <w:rPr>
          <w:rFonts w:ascii="Times New Roman" w:eastAsia="Times New Roman" w:hAnsi="Times New Roman" w:cs="Times New Roman"/>
          <w:sz w:val="24"/>
          <w:szCs w:val="24"/>
          <w:lang w:eastAsia="pl-PL"/>
        </w:rPr>
        <w:t>szt</w:t>
      </w:r>
      <w:proofErr w:type="spellEnd"/>
      <w:r w:rsidRPr="00963DA6">
        <w:rPr>
          <w:rFonts w:ascii="Times New Roman" w:eastAsia="Times New Roman" w:hAnsi="Times New Roman" w:cs="Times New Roman"/>
          <w:sz w:val="24"/>
          <w:szCs w:val="24"/>
          <w:lang w:eastAsia="pl-PL"/>
        </w:rPr>
        <w:t xml:space="preserve">, śr. 425mm – 2 szt., podbudowa pod studzienki C8/10 gr. 15 cm w ilości 9,2m2 22) Rowy kryte – zasypka rurociągu piaskiem z dowozu w ilości 112 m3 23) Prefabrykowany zbrojony wlot/wylot DN300 na podsypce piaskowej gr. 10cm w ilości 4 szt. 24) Przebudowa kolizji energetycznych i teletechnicznych 25) Humusowanie i obsianie skarp ziemi urodzajnej o pow. ok. 3560 m2 26) Roboty pozostałe: regulacja włazów kanałowych i pokryw </w:t>
      </w:r>
      <w:proofErr w:type="spellStart"/>
      <w:r w:rsidRPr="00963DA6">
        <w:rPr>
          <w:rFonts w:ascii="Times New Roman" w:eastAsia="Times New Roman" w:hAnsi="Times New Roman" w:cs="Times New Roman"/>
          <w:sz w:val="24"/>
          <w:szCs w:val="24"/>
          <w:lang w:eastAsia="pl-PL"/>
        </w:rPr>
        <w:t>niewłazowych</w:t>
      </w:r>
      <w:proofErr w:type="spellEnd"/>
      <w:r w:rsidRPr="00963DA6">
        <w:rPr>
          <w:rFonts w:ascii="Times New Roman" w:eastAsia="Times New Roman" w:hAnsi="Times New Roman" w:cs="Times New Roman"/>
          <w:sz w:val="24"/>
          <w:szCs w:val="24"/>
          <w:lang w:eastAsia="pl-PL"/>
        </w:rPr>
        <w:t xml:space="preserve">, dostosowanie zaworów wodociągowych, gazowych oraz studzienek telefonicznych. 27) Oznakowanie poziome i pionowe. 28) Obsługa geodezyjna w tym inwentaryzacja geodezyjna powykonawcza.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b/>
          <w:bCs/>
          <w:sz w:val="24"/>
          <w:szCs w:val="24"/>
          <w:lang w:eastAsia="pl-PL"/>
        </w:rPr>
        <w:t xml:space="preserve">II.5) Główny kod CPV: </w:t>
      </w:r>
      <w:r w:rsidRPr="00963DA6">
        <w:rPr>
          <w:rFonts w:ascii="Times New Roman" w:eastAsia="Times New Roman" w:hAnsi="Times New Roman" w:cs="Times New Roman"/>
          <w:sz w:val="24"/>
          <w:szCs w:val="24"/>
          <w:lang w:eastAsia="pl-PL"/>
        </w:rPr>
        <w:t xml:space="preserve">45233120-6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b/>
          <w:bCs/>
          <w:sz w:val="24"/>
          <w:szCs w:val="24"/>
          <w:lang w:eastAsia="pl-PL"/>
        </w:rPr>
        <w:t>Dodatkowe kody CPV:</w:t>
      </w:r>
      <w:r w:rsidRPr="00963DA6">
        <w:rPr>
          <w:rFonts w:ascii="Times New Roman" w:eastAsia="Times New Roman" w:hAnsi="Times New Roman" w:cs="Times New Roman"/>
          <w:sz w:val="24"/>
          <w:szCs w:val="24"/>
          <w:lang w:eastAsia="pl-PL"/>
        </w:rPr>
        <w:t xml:space="preserve"> </w:t>
      </w: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90"/>
      </w:tblGrid>
      <w:tr w:rsidR="00963DA6" w:rsidRPr="00963DA6" w:rsidTr="00963DA6">
        <w:tc>
          <w:tcPr>
            <w:tcW w:w="0" w:type="auto"/>
            <w:tcBorders>
              <w:top w:val="single" w:sz="6" w:space="0" w:color="000000"/>
              <w:left w:val="single" w:sz="6" w:space="0" w:color="000000"/>
              <w:bottom w:val="single" w:sz="6" w:space="0" w:color="000000"/>
              <w:right w:val="single" w:sz="6" w:space="0" w:color="000000"/>
            </w:tcBorders>
            <w:vAlign w:val="center"/>
            <w:hideMark/>
          </w:tcPr>
          <w:p w:rsidR="00963DA6" w:rsidRPr="00963DA6" w:rsidRDefault="00963DA6" w:rsidP="00963DA6">
            <w:pPr>
              <w:spacing w:after="0" w:line="240" w:lineRule="auto"/>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t>Kod CPV</w:t>
            </w:r>
          </w:p>
        </w:tc>
      </w:tr>
      <w:tr w:rsidR="00963DA6" w:rsidRPr="00963DA6" w:rsidTr="00963DA6">
        <w:tc>
          <w:tcPr>
            <w:tcW w:w="0" w:type="auto"/>
            <w:tcBorders>
              <w:top w:val="single" w:sz="6" w:space="0" w:color="000000"/>
              <w:left w:val="single" w:sz="6" w:space="0" w:color="000000"/>
              <w:bottom w:val="single" w:sz="6" w:space="0" w:color="000000"/>
              <w:right w:val="single" w:sz="6" w:space="0" w:color="000000"/>
            </w:tcBorders>
            <w:vAlign w:val="center"/>
            <w:hideMark/>
          </w:tcPr>
          <w:p w:rsidR="00963DA6" w:rsidRPr="00963DA6" w:rsidRDefault="00963DA6" w:rsidP="00963DA6">
            <w:pPr>
              <w:spacing w:after="0" w:line="240" w:lineRule="auto"/>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t>45233140-2</w:t>
            </w:r>
          </w:p>
        </w:tc>
      </w:tr>
      <w:tr w:rsidR="00963DA6" w:rsidRPr="00963DA6" w:rsidTr="00963DA6">
        <w:tc>
          <w:tcPr>
            <w:tcW w:w="0" w:type="auto"/>
            <w:tcBorders>
              <w:top w:val="single" w:sz="6" w:space="0" w:color="000000"/>
              <w:left w:val="single" w:sz="6" w:space="0" w:color="000000"/>
              <w:bottom w:val="single" w:sz="6" w:space="0" w:color="000000"/>
              <w:right w:val="single" w:sz="6" w:space="0" w:color="000000"/>
            </w:tcBorders>
            <w:vAlign w:val="center"/>
            <w:hideMark/>
          </w:tcPr>
          <w:p w:rsidR="00963DA6" w:rsidRPr="00963DA6" w:rsidRDefault="00963DA6" w:rsidP="00963DA6">
            <w:pPr>
              <w:spacing w:after="0" w:line="240" w:lineRule="auto"/>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t>45232452-5</w:t>
            </w:r>
          </w:p>
        </w:tc>
      </w:tr>
      <w:tr w:rsidR="00963DA6" w:rsidRPr="00963DA6" w:rsidTr="00963DA6">
        <w:tc>
          <w:tcPr>
            <w:tcW w:w="0" w:type="auto"/>
            <w:tcBorders>
              <w:top w:val="single" w:sz="6" w:space="0" w:color="000000"/>
              <w:left w:val="single" w:sz="6" w:space="0" w:color="000000"/>
              <w:bottom w:val="single" w:sz="6" w:space="0" w:color="000000"/>
              <w:right w:val="single" w:sz="6" w:space="0" w:color="000000"/>
            </w:tcBorders>
            <w:vAlign w:val="center"/>
            <w:hideMark/>
          </w:tcPr>
          <w:p w:rsidR="00963DA6" w:rsidRPr="00963DA6" w:rsidRDefault="00963DA6" w:rsidP="00963DA6">
            <w:pPr>
              <w:spacing w:after="0" w:line="240" w:lineRule="auto"/>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t>45233222-1</w:t>
            </w:r>
          </w:p>
        </w:tc>
      </w:tr>
    </w:tbl>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b/>
          <w:bCs/>
          <w:sz w:val="24"/>
          <w:szCs w:val="24"/>
          <w:lang w:eastAsia="pl-PL"/>
        </w:rPr>
        <w:t xml:space="preserve">II.6) Całkowita wartość zamówienia </w:t>
      </w:r>
      <w:r w:rsidRPr="00963DA6">
        <w:rPr>
          <w:rFonts w:ascii="Times New Roman" w:eastAsia="Times New Roman" w:hAnsi="Times New Roman" w:cs="Times New Roman"/>
          <w:i/>
          <w:iCs/>
          <w:sz w:val="24"/>
          <w:szCs w:val="24"/>
          <w:lang w:eastAsia="pl-PL"/>
        </w:rPr>
        <w:t>(jeżeli zamawiający podaje informacje o wartości zamówienia)</w:t>
      </w:r>
      <w:r w:rsidRPr="00963DA6">
        <w:rPr>
          <w:rFonts w:ascii="Times New Roman" w:eastAsia="Times New Roman" w:hAnsi="Times New Roman" w:cs="Times New Roman"/>
          <w:sz w:val="24"/>
          <w:szCs w:val="24"/>
          <w:lang w:eastAsia="pl-PL"/>
        </w:rPr>
        <w:t xml:space="preserve">: </w:t>
      </w:r>
      <w:r w:rsidRPr="00963DA6">
        <w:rPr>
          <w:rFonts w:ascii="Times New Roman" w:eastAsia="Times New Roman" w:hAnsi="Times New Roman" w:cs="Times New Roman"/>
          <w:sz w:val="24"/>
          <w:szCs w:val="24"/>
          <w:lang w:eastAsia="pl-PL"/>
        </w:rPr>
        <w:br/>
        <w:t xml:space="preserve">Wartość bez VAT: </w:t>
      </w:r>
      <w:r w:rsidRPr="00963DA6">
        <w:rPr>
          <w:rFonts w:ascii="Times New Roman" w:eastAsia="Times New Roman" w:hAnsi="Times New Roman" w:cs="Times New Roman"/>
          <w:sz w:val="24"/>
          <w:szCs w:val="24"/>
          <w:lang w:eastAsia="pl-PL"/>
        </w:rPr>
        <w:br/>
        <w:t xml:space="preserve">Waluta: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lastRenderedPageBreak/>
        <w:br/>
      </w:r>
      <w:r w:rsidRPr="00963DA6">
        <w:rPr>
          <w:rFonts w:ascii="Times New Roman" w:eastAsia="Times New Roman" w:hAnsi="Times New Roman" w:cs="Times New Roman"/>
          <w:i/>
          <w:iCs/>
          <w:sz w:val="24"/>
          <w:szCs w:val="24"/>
          <w:lang w:eastAsia="pl-PL"/>
        </w:rPr>
        <w:t>(w przypadku umów ramowych lub dynamicznego systemu zakupów – szacunkowa całkowita maksymalna wartość w całym okresie obowiązywania umowy ramowej lub dynamicznego systemu zakupów)</w:t>
      </w:r>
      <w:r w:rsidRPr="00963DA6">
        <w:rPr>
          <w:rFonts w:ascii="Times New Roman" w:eastAsia="Times New Roman" w:hAnsi="Times New Roman" w:cs="Times New Roman"/>
          <w:sz w:val="24"/>
          <w:szCs w:val="24"/>
          <w:lang w:eastAsia="pl-PL"/>
        </w:rPr>
        <w:t xml:space="preserve">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b/>
          <w:bCs/>
          <w:sz w:val="24"/>
          <w:szCs w:val="24"/>
          <w:lang w:eastAsia="pl-PL"/>
        </w:rPr>
        <w:t xml:space="preserve">II.7) Czy przewiduje się udzielenie zamówień, o których mowa w art. 67 ust. 1 pkt 6 i 7 lub w art. 134 ust. 6 pkt 3 ustawy </w:t>
      </w:r>
      <w:proofErr w:type="spellStart"/>
      <w:r w:rsidRPr="00963DA6">
        <w:rPr>
          <w:rFonts w:ascii="Times New Roman" w:eastAsia="Times New Roman" w:hAnsi="Times New Roman" w:cs="Times New Roman"/>
          <w:b/>
          <w:bCs/>
          <w:sz w:val="24"/>
          <w:szCs w:val="24"/>
          <w:lang w:eastAsia="pl-PL"/>
        </w:rPr>
        <w:t>Pzp</w:t>
      </w:r>
      <w:proofErr w:type="spellEnd"/>
      <w:r w:rsidRPr="00963DA6">
        <w:rPr>
          <w:rFonts w:ascii="Times New Roman" w:eastAsia="Times New Roman" w:hAnsi="Times New Roman" w:cs="Times New Roman"/>
          <w:b/>
          <w:bCs/>
          <w:sz w:val="24"/>
          <w:szCs w:val="24"/>
          <w:lang w:eastAsia="pl-PL"/>
        </w:rPr>
        <w:t xml:space="preserve">: </w:t>
      </w:r>
      <w:r w:rsidRPr="00963DA6">
        <w:rPr>
          <w:rFonts w:ascii="Times New Roman" w:eastAsia="Times New Roman" w:hAnsi="Times New Roman" w:cs="Times New Roman"/>
          <w:sz w:val="24"/>
          <w:szCs w:val="24"/>
          <w:lang w:eastAsia="pl-PL"/>
        </w:rPr>
        <w:t xml:space="preserve">Nie </w:t>
      </w:r>
      <w:r w:rsidRPr="00963DA6">
        <w:rPr>
          <w:rFonts w:ascii="Times New Roman" w:eastAsia="Times New Roman" w:hAnsi="Times New Roman" w:cs="Times New Roman"/>
          <w:sz w:val="24"/>
          <w:szCs w:val="24"/>
          <w:lang w:eastAsia="pl-PL"/>
        </w:rPr>
        <w:br/>
        <w:t xml:space="preserve">Określenie przedmiotu, wielkości lub zakresu oraz warunków na jakich zostaną udzielone zamówienia, o których mowa w art. 67 ust. 1 pkt 6 lub w art. 134 ust. 6 pkt 3 ustawy </w:t>
      </w:r>
      <w:proofErr w:type="spellStart"/>
      <w:r w:rsidRPr="00963DA6">
        <w:rPr>
          <w:rFonts w:ascii="Times New Roman" w:eastAsia="Times New Roman" w:hAnsi="Times New Roman" w:cs="Times New Roman"/>
          <w:sz w:val="24"/>
          <w:szCs w:val="24"/>
          <w:lang w:eastAsia="pl-PL"/>
        </w:rPr>
        <w:t>Pzp</w:t>
      </w:r>
      <w:proofErr w:type="spellEnd"/>
      <w:r w:rsidRPr="00963DA6">
        <w:rPr>
          <w:rFonts w:ascii="Times New Roman" w:eastAsia="Times New Roman" w:hAnsi="Times New Roman" w:cs="Times New Roman"/>
          <w:sz w:val="24"/>
          <w:szCs w:val="24"/>
          <w:lang w:eastAsia="pl-PL"/>
        </w:rPr>
        <w:t xml:space="preserve">: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b/>
          <w:bCs/>
          <w:sz w:val="24"/>
          <w:szCs w:val="24"/>
          <w:lang w:eastAsia="pl-PL"/>
        </w:rPr>
        <w:t>II.8) Okres, w którym realizowane będzie zamówienie lub okres, na który została zawarta umowa ramowa lub okres, na który został ustanowiony dynamiczny system zakupów:</w:t>
      </w:r>
      <w:r w:rsidRPr="00963DA6">
        <w:rPr>
          <w:rFonts w:ascii="Times New Roman" w:eastAsia="Times New Roman" w:hAnsi="Times New Roman" w:cs="Times New Roman"/>
          <w:sz w:val="24"/>
          <w:szCs w:val="24"/>
          <w:lang w:eastAsia="pl-PL"/>
        </w:rPr>
        <w:t xml:space="preserve"> </w:t>
      </w:r>
      <w:r w:rsidRPr="00963DA6">
        <w:rPr>
          <w:rFonts w:ascii="Times New Roman" w:eastAsia="Times New Roman" w:hAnsi="Times New Roman" w:cs="Times New Roman"/>
          <w:sz w:val="24"/>
          <w:szCs w:val="24"/>
          <w:lang w:eastAsia="pl-PL"/>
        </w:rPr>
        <w:br/>
        <w:t>miesiącach:   </w:t>
      </w:r>
      <w:r w:rsidRPr="00963DA6">
        <w:rPr>
          <w:rFonts w:ascii="Times New Roman" w:eastAsia="Times New Roman" w:hAnsi="Times New Roman" w:cs="Times New Roman"/>
          <w:i/>
          <w:iCs/>
          <w:sz w:val="24"/>
          <w:szCs w:val="24"/>
          <w:lang w:eastAsia="pl-PL"/>
        </w:rPr>
        <w:t xml:space="preserve"> lub </w:t>
      </w:r>
      <w:r w:rsidRPr="00963DA6">
        <w:rPr>
          <w:rFonts w:ascii="Times New Roman" w:eastAsia="Times New Roman" w:hAnsi="Times New Roman" w:cs="Times New Roman"/>
          <w:b/>
          <w:bCs/>
          <w:sz w:val="24"/>
          <w:szCs w:val="24"/>
          <w:lang w:eastAsia="pl-PL"/>
        </w:rPr>
        <w:t>dniach:</w:t>
      </w:r>
      <w:r w:rsidRPr="00963DA6">
        <w:rPr>
          <w:rFonts w:ascii="Times New Roman" w:eastAsia="Times New Roman" w:hAnsi="Times New Roman" w:cs="Times New Roman"/>
          <w:sz w:val="24"/>
          <w:szCs w:val="24"/>
          <w:lang w:eastAsia="pl-PL"/>
        </w:rPr>
        <w:t xml:space="preserve">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i/>
          <w:iCs/>
          <w:sz w:val="24"/>
          <w:szCs w:val="24"/>
          <w:lang w:eastAsia="pl-PL"/>
        </w:rPr>
        <w:t>lub</w:t>
      </w:r>
      <w:r w:rsidRPr="00963DA6">
        <w:rPr>
          <w:rFonts w:ascii="Times New Roman" w:eastAsia="Times New Roman" w:hAnsi="Times New Roman" w:cs="Times New Roman"/>
          <w:sz w:val="24"/>
          <w:szCs w:val="24"/>
          <w:lang w:eastAsia="pl-PL"/>
        </w:rPr>
        <w:t xml:space="preserve">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b/>
          <w:bCs/>
          <w:sz w:val="24"/>
          <w:szCs w:val="24"/>
          <w:lang w:eastAsia="pl-PL"/>
        </w:rPr>
        <w:t xml:space="preserve">data rozpoczęcia: </w:t>
      </w:r>
      <w:r w:rsidRPr="00963DA6">
        <w:rPr>
          <w:rFonts w:ascii="Times New Roman" w:eastAsia="Times New Roman" w:hAnsi="Times New Roman" w:cs="Times New Roman"/>
          <w:sz w:val="24"/>
          <w:szCs w:val="24"/>
          <w:lang w:eastAsia="pl-PL"/>
        </w:rPr>
        <w:t> </w:t>
      </w:r>
      <w:r w:rsidRPr="00963DA6">
        <w:rPr>
          <w:rFonts w:ascii="Times New Roman" w:eastAsia="Times New Roman" w:hAnsi="Times New Roman" w:cs="Times New Roman"/>
          <w:i/>
          <w:iCs/>
          <w:sz w:val="24"/>
          <w:szCs w:val="24"/>
          <w:lang w:eastAsia="pl-PL"/>
        </w:rPr>
        <w:t xml:space="preserve"> lub </w:t>
      </w:r>
      <w:r w:rsidRPr="00963DA6">
        <w:rPr>
          <w:rFonts w:ascii="Times New Roman" w:eastAsia="Times New Roman" w:hAnsi="Times New Roman" w:cs="Times New Roman"/>
          <w:b/>
          <w:bCs/>
          <w:sz w:val="24"/>
          <w:szCs w:val="24"/>
          <w:lang w:eastAsia="pl-PL"/>
        </w:rPr>
        <w:t xml:space="preserve">zakończenia: </w:t>
      </w:r>
      <w:r w:rsidRPr="00963DA6">
        <w:rPr>
          <w:rFonts w:ascii="Times New Roman" w:eastAsia="Times New Roman" w:hAnsi="Times New Roman" w:cs="Times New Roman"/>
          <w:sz w:val="24"/>
          <w:szCs w:val="24"/>
          <w:lang w:eastAsia="pl-PL"/>
        </w:rPr>
        <w:t xml:space="preserve">2018-12-15 </w:t>
      </w: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963"/>
        <w:gridCol w:w="1537"/>
        <w:gridCol w:w="1689"/>
        <w:gridCol w:w="1729"/>
      </w:tblGrid>
      <w:tr w:rsidR="00963DA6" w:rsidRPr="00963DA6" w:rsidTr="00963DA6">
        <w:tc>
          <w:tcPr>
            <w:tcW w:w="0" w:type="auto"/>
            <w:tcBorders>
              <w:top w:val="single" w:sz="6" w:space="0" w:color="000000"/>
              <w:left w:val="single" w:sz="6" w:space="0" w:color="000000"/>
              <w:bottom w:val="single" w:sz="6" w:space="0" w:color="000000"/>
              <w:right w:val="single" w:sz="6" w:space="0" w:color="000000"/>
            </w:tcBorders>
            <w:vAlign w:val="center"/>
            <w:hideMark/>
          </w:tcPr>
          <w:p w:rsidR="00963DA6" w:rsidRPr="00963DA6" w:rsidRDefault="00963DA6" w:rsidP="00963DA6">
            <w:pPr>
              <w:spacing w:after="0" w:line="240" w:lineRule="auto"/>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t>Okres w miesiącach</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963DA6" w:rsidRPr="00963DA6" w:rsidRDefault="00963DA6" w:rsidP="00963DA6">
            <w:pPr>
              <w:spacing w:after="0" w:line="240" w:lineRule="auto"/>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t>Okres w dniach</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963DA6" w:rsidRPr="00963DA6" w:rsidRDefault="00963DA6" w:rsidP="00963DA6">
            <w:pPr>
              <w:spacing w:after="0" w:line="240" w:lineRule="auto"/>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t>Data rozpoczęcia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963DA6" w:rsidRPr="00963DA6" w:rsidRDefault="00963DA6" w:rsidP="00963DA6">
            <w:pPr>
              <w:spacing w:after="0" w:line="240" w:lineRule="auto"/>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t>Data zakończenia</w:t>
            </w:r>
          </w:p>
        </w:tc>
      </w:tr>
      <w:tr w:rsidR="00963DA6" w:rsidRPr="00963DA6" w:rsidTr="00963DA6">
        <w:tc>
          <w:tcPr>
            <w:tcW w:w="0" w:type="auto"/>
            <w:tcBorders>
              <w:top w:val="single" w:sz="6" w:space="0" w:color="000000"/>
              <w:left w:val="single" w:sz="6" w:space="0" w:color="000000"/>
              <w:bottom w:val="single" w:sz="6" w:space="0" w:color="000000"/>
              <w:right w:val="single" w:sz="6" w:space="0" w:color="000000"/>
            </w:tcBorders>
            <w:vAlign w:val="center"/>
            <w:hideMark/>
          </w:tcPr>
          <w:p w:rsidR="00963DA6" w:rsidRPr="00963DA6" w:rsidRDefault="00963DA6" w:rsidP="00963DA6">
            <w:pPr>
              <w:spacing w:after="0" w:line="240" w:lineRule="auto"/>
              <w:rPr>
                <w:rFonts w:ascii="Times New Roman" w:eastAsia="Times New Roman" w:hAnsi="Times New Roman" w:cs="Times New Roman"/>
                <w:sz w:val="24"/>
                <w:szCs w:val="24"/>
                <w:lang w:eastAsia="pl-PL"/>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963DA6" w:rsidRPr="00963DA6" w:rsidRDefault="00963DA6" w:rsidP="00963DA6">
            <w:pPr>
              <w:spacing w:after="0" w:line="240" w:lineRule="auto"/>
              <w:rPr>
                <w:rFonts w:ascii="Times New Roman" w:eastAsia="Times New Roman" w:hAnsi="Times New Roman" w:cs="Times New Roman"/>
                <w:sz w:val="20"/>
                <w:szCs w:val="20"/>
                <w:lang w:eastAsia="pl-PL"/>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963DA6" w:rsidRPr="00963DA6" w:rsidRDefault="00963DA6" w:rsidP="00963DA6">
            <w:pPr>
              <w:spacing w:after="0" w:line="240" w:lineRule="auto"/>
              <w:rPr>
                <w:rFonts w:ascii="Times New Roman" w:eastAsia="Times New Roman" w:hAnsi="Times New Roman" w:cs="Times New Roman"/>
                <w:sz w:val="20"/>
                <w:szCs w:val="20"/>
                <w:lang w:eastAsia="pl-PL"/>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963DA6" w:rsidRPr="00963DA6" w:rsidRDefault="00963DA6" w:rsidP="00963DA6">
            <w:pPr>
              <w:spacing w:after="0" w:line="240" w:lineRule="auto"/>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t>2018-12-15</w:t>
            </w:r>
          </w:p>
        </w:tc>
      </w:tr>
    </w:tbl>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b/>
          <w:bCs/>
          <w:sz w:val="24"/>
          <w:szCs w:val="24"/>
          <w:lang w:eastAsia="pl-PL"/>
        </w:rPr>
        <w:t xml:space="preserve">II.9) Informacje dodatkowe: </w:t>
      </w:r>
    </w:p>
    <w:p w:rsidR="00963DA6" w:rsidRPr="00963DA6" w:rsidRDefault="00963DA6" w:rsidP="00963DA6">
      <w:pPr>
        <w:spacing w:after="0" w:line="450" w:lineRule="atLeast"/>
        <w:rPr>
          <w:rFonts w:ascii="Times New Roman" w:eastAsia="Times New Roman" w:hAnsi="Times New Roman" w:cs="Times New Roman"/>
          <w:b/>
          <w:bCs/>
          <w:sz w:val="27"/>
          <w:szCs w:val="27"/>
          <w:lang w:eastAsia="pl-PL"/>
        </w:rPr>
      </w:pPr>
      <w:r w:rsidRPr="00963DA6">
        <w:rPr>
          <w:rFonts w:ascii="Times New Roman" w:eastAsia="Times New Roman" w:hAnsi="Times New Roman" w:cs="Times New Roman"/>
          <w:b/>
          <w:bCs/>
          <w:sz w:val="27"/>
          <w:szCs w:val="27"/>
          <w:u w:val="single"/>
          <w:lang w:eastAsia="pl-PL"/>
        </w:rPr>
        <w:t xml:space="preserve">SEKCJA III: INFORMACJE O CHARAKTERZE PRAWNYM, EKONOMICZNYM, FINANSOWYM I TECHNICZNYM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b/>
          <w:bCs/>
          <w:sz w:val="24"/>
          <w:szCs w:val="24"/>
          <w:lang w:eastAsia="pl-PL"/>
        </w:rPr>
        <w:t xml:space="preserve">III.1) WARUNKI UDZIAŁU W POSTĘPOWANIU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b/>
          <w:bCs/>
          <w:sz w:val="24"/>
          <w:szCs w:val="24"/>
          <w:lang w:eastAsia="pl-PL"/>
        </w:rPr>
        <w:t>III.1.1) Kompetencje lub uprawnienia do prowadzenia określonej działalności zawodowej, o ile wynika to z odrębnych przepisów</w:t>
      </w:r>
      <w:r w:rsidRPr="00963DA6">
        <w:rPr>
          <w:rFonts w:ascii="Times New Roman" w:eastAsia="Times New Roman" w:hAnsi="Times New Roman" w:cs="Times New Roman"/>
          <w:sz w:val="24"/>
          <w:szCs w:val="24"/>
          <w:lang w:eastAsia="pl-PL"/>
        </w:rPr>
        <w:t xml:space="preserve"> </w:t>
      </w:r>
      <w:r w:rsidRPr="00963DA6">
        <w:rPr>
          <w:rFonts w:ascii="Times New Roman" w:eastAsia="Times New Roman" w:hAnsi="Times New Roman" w:cs="Times New Roman"/>
          <w:sz w:val="24"/>
          <w:szCs w:val="24"/>
          <w:lang w:eastAsia="pl-PL"/>
        </w:rPr>
        <w:br/>
        <w:t xml:space="preserve">Określenie warunków: </w:t>
      </w:r>
      <w:r w:rsidRPr="00963DA6">
        <w:rPr>
          <w:rFonts w:ascii="Times New Roman" w:eastAsia="Times New Roman" w:hAnsi="Times New Roman" w:cs="Times New Roman"/>
          <w:sz w:val="24"/>
          <w:szCs w:val="24"/>
          <w:lang w:eastAsia="pl-PL"/>
        </w:rPr>
        <w:br/>
        <w:t xml:space="preserve">Informacje dodatkowe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b/>
          <w:bCs/>
          <w:sz w:val="24"/>
          <w:szCs w:val="24"/>
          <w:lang w:eastAsia="pl-PL"/>
        </w:rPr>
        <w:t xml:space="preserve">III.1.2) Sytuacja finansowa lub ekonomiczna </w:t>
      </w:r>
      <w:r w:rsidRPr="00963DA6">
        <w:rPr>
          <w:rFonts w:ascii="Times New Roman" w:eastAsia="Times New Roman" w:hAnsi="Times New Roman" w:cs="Times New Roman"/>
          <w:sz w:val="24"/>
          <w:szCs w:val="24"/>
          <w:lang w:eastAsia="pl-PL"/>
        </w:rPr>
        <w:br/>
        <w:t xml:space="preserve">Określenie warunków: </w:t>
      </w:r>
      <w:r w:rsidRPr="00963DA6">
        <w:rPr>
          <w:rFonts w:ascii="Times New Roman" w:eastAsia="Times New Roman" w:hAnsi="Times New Roman" w:cs="Times New Roman"/>
          <w:sz w:val="24"/>
          <w:szCs w:val="24"/>
          <w:lang w:eastAsia="pl-PL"/>
        </w:rPr>
        <w:br/>
        <w:t xml:space="preserve">Informacje dodatkowe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b/>
          <w:bCs/>
          <w:sz w:val="24"/>
          <w:szCs w:val="24"/>
          <w:lang w:eastAsia="pl-PL"/>
        </w:rPr>
        <w:t xml:space="preserve">III.1.3) Zdolność techniczna lub zawodowa </w:t>
      </w:r>
      <w:r w:rsidRPr="00963DA6">
        <w:rPr>
          <w:rFonts w:ascii="Times New Roman" w:eastAsia="Times New Roman" w:hAnsi="Times New Roman" w:cs="Times New Roman"/>
          <w:sz w:val="24"/>
          <w:szCs w:val="24"/>
          <w:lang w:eastAsia="pl-PL"/>
        </w:rPr>
        <w:br/>
        <w:t xml:space="preserve">Określenie warunków: a. Wykonawca wykaże, że w okresie ostatnich pięciu lat przed </w:t>
      </w:r>
      <w:r w:rsidRPr="00963DA6">
        <w:rPr>
          <w:rFonts w:ascii="Times New Roman" w:eastAsia="Times New Roman" w:hAnsi="Times New Roman" w:cs="Times New Roman"/>
          <w:sz w:val="24"/>
          <w:szCs w:val="24"/>
          <w:lang w:eastAsia="pl-PL"/>
        </w:rPr>
        <w:lastRenderedPageBreak/>
        <w:t xml:space="preserve">upływem terminu składania ofert, a jeżeli okres prowadzenia działalności jest krótszy – w tym okresie, wykonał roboty budowlane w zakresie niezbędnym do wykazania spełniania warunku wiedzy i doświadczenia. Przez roboty w zakresie niezbędnym do wykazania spełniania warunku wiedzy i doświadczenia zamawiający rozumie wykonanie minimum: i ) 2 robót budowlanych polegających na budowie lub przebudowie chodnika, ścieżki rowerowej lub innego obiektu o nawierzchni z koski brukowej o długości minimum 1500 </w:t>
      </w:r>
      <w:proofErr w:type="spellStart"/>
      <w:r w:rsidRPr="00963DA6">
        <w:rPr>
          <w:rFonts w:ascii="Times New Roman" w:eastAsia="Times New Roman" w:hAnsi="Times New Roman" w:cs="Times New Roman"/>
          <w:sz w:val="24"/>
          <w:szCs w:val="24"/>
          <w:lang w:eastAsia="pl-PL"/>
        </w:rPr>
        <w:t>mb</w:t>
      </w:r>
      <w:proofErr w:type="spellEnd"/>
      <w:r w:rsidRPr="00963DA6">
        <w:rPr>
          <w:rFonts w:ascii="Times New Roman" w:eastAsia="Times New Roman" w:hAnsi="Times New Roman" w:cs="Times New Roman"/>
          <w:sz w:val="24"/>
          <w:szCs w:val="24"/>
          <w:lang w:eastAsia="pl-PL"/>
        </w:rPr>
        <w:t xml:space="preserve"> lub powierzchni minimum 4000 m2 , ii) jednej roboty polegającej na budowę lub przebudowę odwodnienia ulicznego o długości minimum 50 </w:t>
      </w:r>
      <w:proofErr w:type="spellStart"/>
      <w:r w:rsidRPr="00963DA6">
        <w:rPr>
          <w:rFonts w:ascii="Times New Roman" w:eastAsia="Times New Roman" w:hAnsi="Times New Roman" w:cs="Times New Roman"/>
          <w:sz w:val="24"/>
          <w:szCs w:val="24"/>
          <w:lang w:eastAsia="pl-PL"/>
        </w:rPr>
        <w:t>mb</w:t>
      </w:r>
      <w:proofErr w:type="spellEnd"/>
      <w:r w:rsidRPr="00963DA6">
        <w:rPr>
          <w:rFonts w:ascii="Times New Roman" w:eastAsia="Times New Roman" w:hAnsi="Times New Roman" w:cs="Times New Roman"/>
          <w:sz w:val="24"/>
          <w:szCs w:val="24"/>
          <w:lang w:eastAsia="pl-PL"/>
        </w:rPr>
        <w:t xml:space="preserve">, Zamawiający dopuszcza wykazanie się jedną robotą budowlaną zawierającą zakres opisany w </w:t>
      </w:r>
      <w:proofErr w:type="spellStart"/>
      <w:r w:rsidRPr="00963DA6">
        <w:rPr>
          <w:rFonts w:ascii="Times New Roman" w:eastAsia="Times New Roman" w:hAnsi="Times New Roman" w:cs="Times New Roman"/>
          <w:sz w:val="24"/>
          <w:szCs w:val="24"/>
          <w:lang w:eastAsia="pl-PL"/>
        </w:rPr>
        <w:t>ppkt</w:t>
      </w:r>
      <w:proofErr w:type="spellEnd"/>
      <w:r w:rsidRPr="00963DA6">
        <w:rPr>
          <w:rFonts w:ascii="Times New Roman" w:eastAsia="Times New Roman" w:hAnsi="Times New Roman" w:cs="Times New Roman"/>
          <w:sz w:val="24"/>
          <w:szCs w:val="24"/>
          <w:lang w:eastAsia="pl-PL"/>
        </w:rPr>
        <w:t xml:space="preserve"> i) i ii) powyżej. W przypadku gdy o zamówienie ubiegać się będzie konsorcjum jeden z konsorcjantów musi samodzielnie spełniać stawiany warunek . b. Wykonawca wykaże osoby, które będą uczestniczyć w wykonywaniu zamówienia wraz z informacjami na temat ich kwalifikacji zawodowych niezbędnych do wykonania zamówienia oraz wraz z informacją o podstawie do dysponowania tymi osobami. Wykonawca, zobowiązany jest wykazać co najmniej: - minimum 1 osobę, posiadającą uprawnienia budowlane uprawniające do kierowania bez ograniczeń robotami budowlanymi w specjalności inżynieryjnej drogowej (zgodnie z rozporządzeniem Ministra Infrastruktury i Rozwoju z dnia 11 września 2014 r. w sprawie samodzielnych funkcji technicznych w budownictwie Dz. U. z dnia 24 września 2014 r., poz. 1278) lub odpowiadające im uprawnienia budowlane, które zostały wydane na podstawie wcześniej obowiązujących przepisów, - minimum 1 osobę, posiadającą uprawnienia budowlane uprawniające do kierowania robotami budowlanymi specjalności instalacyjnej w zakresie sieci, instalacji i urządzeń cieplnych, wentylacyjnych, gazowych, wodociągowych i kanalizacyjnych (zgodnie z rozporządzeniem Ministra Infrastruktury i Rozwoju z dnia 11 września 2014 r. w sprawie samodzielnych funkcji technicznych w budownictwie Dz. U. z dnia 24 września 2014 r., poz. 1278) lub odpowiadające im uprawnienia budowlane, które zostały wydane na podstawie wcześniej obowiązujących przepisów, - minimum 1 osobę, posiadającą uprawnienia budowlane uprawniające do kierowania robotami budowlanymi specjalności instalacyjnej w zakresie sieci, instalacji i urządzeń elektrycznych i elektroenergetycznych (zgodnie z rozporządzeniem Ministra Infrastruktury i Rozwoju z dnia 11 września 2014 r. w sprawie samodzielnych funkcji technicznych w budownictwie Dz. U. z dnia 24 września 2014 r., poz. 1278) lub odpowiadające im uprawnienia budowlane, które </w:t>
      </w:r>
      <w:r w:rsidRPr="00963DA6">
        <w:rPr>
          <w:rFonts w:ascii="Times New Roman" w:eastAsia="Times New Roman" w:hAnsi="Times New Roman" w:cs="Times New Roman"/>
          <w:sz w:val="24"/>
          <w:szCs w:val="24"/>
          <w:lang w:eastAsia="pl-PL"/>
        </w:rPr>
        <w:lastRenderedPageBreak/>
        <w:t xml:space="preserve">zostały wydane na podstawie wcześniej obowiązujących przepisów, </w:t>
      </w:r>
      <w:r w:rsidRPr="00963DA6">
        <w:rPr>
          <w:rFonts w:ascii="Times New Roman" w:eastAsia="Times New Roman" w:hAnsi="Times New Roman" w:cs="Times New Roman"/>
          <w:sz w:val="24"/>
          <w:szCs w:val="24"/>
          <w:lang w:eastAsia="pl-PL"/>
        </w:rPr>
        <w:br/>
        <w:t xml:space="preserve">Zamawiający wymaga od wykonawców wskazania w ofercie lub we wniosku o dopuszczenie do udziału w postępowaniu imion i nazwisk osób wykonujących czynności przy realizacji zamówienia wraz z informacją o kwalifikacjach zawodowych lub doświadczeniu tych osób: Nie </w:t>
      </w:r>
      <w:r w:rsidRPr="00963DA6">
        <w:rPr>
          <w:rFonts w:ascii="Times New Roman" w:eastAsia="Times New Roman" w:hAnsi="Times New Roman" w:cs="Times New Roman"/>
          <w:sz w:val="24"/>
          <w:szCs w:val="24"/>
          <w:lang w:eastAsia="pl-PL"/>
        </w:rPr>
        <w:br/>
        <w:t xml:space="preserve">Informacje dodatkowe: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b/>
          <w:bCs/>
          <w:sz w:val="24"/>
          <w:szCs w:val="24"/>
          <w:lang w:eastAsia="pl-PL"/>
        </w:rPr>
        <w:t xml:space="preserve">III.2) PODSTAWY WYKLUCZENIA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b/>
          <w:bCs/>
          <w:sz w:val="24"/>
          <w:szCs w:val="24"/>
          <w:lang w:eastAsia="pl-PL"/>
        </w:rPr>
        <w:t xml:space="preserve">III.2.1) Podstawy wykluczenia określone w art. 24 ust. 1 ustawy </w:t>
      </w:r>
      <w:proofErr w:type="spellStart"/>
      <w:r w:rsidRPr="00963DA6">
        <w:rPr>
          <w:rFonts w:ascii="Times New Roman" w:eastAsia="Times New Roman" w:hAnsi="Times New Roman" w:cs="Times New Roman"/>
          <w:b/>
          <w:bCs/>
          <w:sz w:val="24"/>
          <w:szCs w:val="24"/>
          <w:lang w:eastAsia="pl-PL"/>
        </w:rPr>
        <w:t>Pzp</w:t>
      </w:r>
      <w:proofErr w:type="spellEnd"/>
      <w:r w:rsidRPr="00963DA6">
        <w:rPr>
          <w:rFonts w:ascii="Times New Roman" w:eastAsia="Times New Roman" w:hAnsi="Times New Roman" w:cs="Times New Roman"/>
          <w:sz w:val="24"/>
          <w:szCs w:val="24"/>
          <w:lang w:eastAsia="pl-PL"/>
        </w:rPr>
        <w:t xml:space="preserve">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b/>
          <w:bCs/>
          <w:sz w:val="24"/>
          <w:szCs w:val="24"/>
          <w:lang w:eastAsia="pl-PL"/>
        </w:rPr>
        <w:t xml:space="preserve">III.2.2) Zamawiający przewiduje wykluczenie wykonawcy na podstawie art. 24 ust. 5 ustawy </w:t>
      </w:r>
      <w:proofErr w:type="spellStart"/>
      <w:r w:rsidRPr="00963DA6">
        <w:rPr>
          <w:rFonts w:ascii="Times New Roman" w:eastAsia="Times New Roman" w:hAnsi="Times New Roman" w:cs="Times New Roman"/>
          <w:b/>
          <w:bCs/>
          <w:sz w:val="24"/>
          <w:szCs w:val="24"/>
          <w:lang w:eastAsia="pl-PL"/>
        </w:rPr>
        <w:t>Pzp</w:t>
      </w:r>
      <w:proofErr w:type="spellEnd"/>
      <w:r w:rsidRPr="00963DA6">
        <w:rPr>
          <w:rFonts w:ascii="Times New Roman" w:eastAsia="Times New Roman" w:hAnsi="Times New Roman" w:cs="Times New Roman"/>
          <w:sz w:val="24"/>
          <w:szCs w:val="24"/>
          <w:lang w:eastAsia="pl-PL"/>
        </w:rPr>
        <w:t xml:space="preserve"> Tak Zamawiający przewiduje następujące fakultatywne podstawy wykluczenia: Tak (podstawa wykluczenia określona w art. 24 ust. 5 pkt 1 ustawy </w:t>
      </w:r>
      <w:proofErr w:type="spellStart"/>
      <w:r w:rsidRPr="00963DA6">
        <w:rPr>
          <w:rFonts w:ascii="Times New Roman" w:eastAsia="Times New Roman" w:hAnsi="Times New Roman" w:cs="Times New Roman"/>
          <w:sz w:val="24"/>
          <w:szCs w:val="24"/>
          <w:lang w:eastAsia="pl-PL"/>
        </w:rPr>
        <w:t>Pzp</w:t>
      </w:r>
      <w:proofErr w:type="spellEnd"/>
      <w:r w:rsidRPr="00963DA6">
        <w:rPr>
          <w:rFonts w:ascii="Times New Roman" w:eastAsia="Times New Roman" w:hAnsi="Times New Roman" w:cs="Times New Roman"/>
          <w:sz w:val="24"/>
          <w:szCs w:val="24"/>
          <w:lang w:eastAsia="pl-PL"/>
        </w:rPr>
        <w:t xml:space="preserve">)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sz w:val="24"/>
          <w:szCs w:val="24"/>
          <w:lang w:eastAsia="pl-PL"/>
        </w:rPr>
        <w:br/>
        <w:t xml:space="preserve">Tak (podstawa wykluczenia określona w art. 24 ust. 5 pkt 8 ustawy </w:t>
      </w:r>
      <w:proofErr w:type="spellStart"/>
      <w:r w:rsidRPr="00963DA6">
        <w:rPr>
          <w:rFonts w:ascii="Times New Roman" w:eastAsia="Times New Roman" w:hAnsi="Times New Roman" w:cs="Times New Roman"/>
          <w:sz w:val="24"/>
          <w:szCs w:val="24"/>
          <w:lang w:eastAsia="pl-PL"/>
        </w:rPr>
        <w:t>Pzp</w:t>
      </w:r>
      <w:proofErr w:type="spellEnd"/>
      <w:r w:rsidRPr="00963DA6">
        <w:rPr>
          <w:rFonts w:ascii="Times New Roman" w:eastAsia="Times New Roman" w:hAnsi="Times New Roman" w:cs="Times New Roman"/>
          <w:sz w:val="24"/>
          <w:szCs w:val="24"/>
          <w:lang w:eastAsia="pl-PL"/>
        </w:rPr>
        <w:t xml:space="preserve">)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b/>
          <w:bCs/>
          <w:sz w:val="24"/>
          <w:szCs w:val="24"/>
          <w:lang w:eastAsia="pl-PL"/>
        </w:rPr>
        <w:t xml:space="preserve">III.3) WYKAZ OŚWIADCZEŃ SKŁADANYCH PRZEZ WYKONAWCĘ W CELU WSTĘPNEGO POTWIERDZENIA, ŻE NIE PODLEGA ON WYKLUCZENIU ORAZ SPEŁNIA WARUNKI UDZIAŁU W POSTĘPOWANIU ORAZ SPEŁNIA KRYTERIA SELEKCJI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b/>
          <w:bCs/>
          <w:sz w:val="24"/>
          <w:szCs w:val="24"/>
          <w:lang w:eastAsia="pl-PL"/>
        </w:rPr>
        <w:t xml:space="preserve">Oświadczenie o niepodleganiu wykluczeniu oraz spełnianiu warunków udziału w postępowaniu </w:t>
      </w:r>
      <w:r w:rsidRPr="00963DA6">
        <w:rPr>
          <w:rFonts w:ascii="Times New Roman" w:eastAsia="Times New Roman" w:hAnsi="Times New Roman" w:cs="Times New Roman"/>
          <w:sz w:val="24"/>
          <w:szCs w:val="24"/>
          <w:lang w:eastAsia="pl-PL"/>
        </w:rPr>
        <w:br/>
        <w:t xml:space="preserve">Tak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b/>
          <w:bCs/>
          <w:sz w:val="24"/>
          <w:szCs w:val="24"/>
          <w:lang w:eastAsia="pl-PL"/>
        </w:rPr>
        <w:t xml:space="preserve">Oświadczenie o spełnianiu kryteriów selekcji </w:t>
      </w:r>
      <w:r w:rsidRPr="00963DA6">
        <w:rPr>
          <w:rFonts w:ascii="Times New Roman" w:eastAsia="Times New Roman" w:hAnsi="Times New Roman" w:cs="Times New Roman"/>
          <w:sz w:val="24"/>
          <w:szCs w:val="24"/>
          <w:lang w:eastAsia="pl-PL"/>
        </w:rPr>
        <w:br/>
        <w:t xml:space="preserve">Nie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b/>
          <w:bCs/>
          <w:sz w:val="24"/>
          <w:szCs w:val="24"/>
          <w:lang w:eastAsia="pl-PL"/>
        </w:rPr>
        <w:t xml:space="preserve">III.4) WYKAZ OŚWIADCZEŃ LUB DOKUMENTÓW , SKŁADANYCH PRZEZ WYKONAWCĘ W POSTĘPOWANIU NA WEZWANIE ZAMAWIAJACEGO W CELU POTWIERDZENIA OKOLICZNOŚCI, O KTÓRYCH MOWA W ART. 25 UST. 1 PKT 3 USTAWY PZP: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lastRenderedPageBreak/>
        <w:t xml:space="preserve">1. W celu potwierdzenia braku podstaw wykluczenia Wykonawcy z udziału w postępowaniu Zamawiający żąda następujących dokumentów: 1) odpisu z właściwego rejestru lub centralnej ewidencji i informacji o działalności gospodarczej, jeżeli odrębne przepisy wymagają wpisu do rejestru lub ewidencji, w celu potwierdzenia braku podstaw wykluczenia na podstawie art. 24 ust. 5 pkt 1 ustawy, 2) zaświadczenia właściwego naczelnika urzędu skarbowego potwierdzającego, że Wykonawca nie zalega z opłacaniem podatków, wystawionego nie wcześniej niż 3 miesiące przed upływem terminu składania ofert lub innego dokumentu potwierdzającego,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 3) zaświadczenia właściwej terenowej jednostki organizacyjnej Zakładu Ubezpieczeń Społecznych lub Kasy Rolniczego Ubezpieczenia Społecznego albo innego dokumentu potwierdzającego, że Wykonawca nie zalega z opłacaniem składek na ubezpieczenia społeczne lub zdrowotne, wystawionego nie wcześniej niż 3 miesiące przed upływem terminu składania ofert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 2. Jeżeli Wykonawca ma siedzibę lub miejsce zamieszkania poza terytorium Rzeczypospolitej Polskiej, zamiast dokumentów, o których mowa w ust. 1 pkt 1 - 3 - składa dokument lub dokumenty wystawione w kraju, w którym Wykonawca ma siedzibę lub miejsce zamieszkania, potwierdzające odpowiednio, że: 1) nie otwarto jego likwidacji ani nie ogłoszono upadłości, 2)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 3. Dokument, o którym mowa w ust. 2 pkt 1 powinien być wystawiony nie wcześniej niż 6 miesięcy przed upływem terminu składania ofert. Dokumenty, o których mowa w ust. 2 pkt 2, powinny być wystawione nie wcześniej niż 3 miesiące przed upływem tego terminu.. 4. Jeżeli </w:t>
      </w:r>
      <w:r w:rsidRPr="00963DA6">
        <w:rPr>
          <w:rFonts w:ascii="Times New Roman" w:eastAsia="Times New Roman" w:hAnsi="Times New Roman" w:cs="Times New Roman"/>
          <w:sz w:val="24"/>
          <w:szCs w:val="24"/>
          <w:lang w:eastAsia="pl-PL"/>
        </w:rPr>
        <w:lastRenderedPageBreak/>
        <w:t xml:space="preserve">w kraju, w którym Wykonawca ma siedzibę lub miejsce zamieszkania lub miejsce zamieszkania ma osoba, której dokument dotyczy, nie wydaje się dokumentów, o których mowa w ust. 2,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 osoby. Przepis ust. 3 stosuje się. 5. W przypadku wątpliwości co do treści dokumentu złożonego przez Wykonawcę, Zamawiający może zwrócić się do właściwych organów odpowiednio kraju, w którym Wykonawca ma siedzibę lub miejsce zamieszkania lub miejsce zamieszkania ma osoba, której dokument dotyczy, o udzielenie niezbędnych informacji dotyczących tego dokumentu. 6. W przypadku wątpliwości co do treści dokumentu złożonego przez Wykonawcę, Zamawiający może zwrócić się do właściwych organów kraju, w którym miejsce zamieszkania ma osoba, której dokument dotyczy, o udzielenie niezbędnych informacji dotyczących tego dokumentu. 7. Zamawiający żąda od Wykonawcy, który polega na zdolnościach lub sytuacji innych podmiotów na zasadach określonych w art. 22 a ustawy, przedstawienia w odniesieniu do tych podmiotów dokumentów wymienionych w ust. 1 lub/1 i 2. 8. W przypadku Wykonawców wspólnie ubiegających się o udzielenie zamówienia dokumenty określone w ust. 1 obowiązują oddzielnie każdego z Wykonawców.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b/>
          <w:bCs/>
          <w:sz w:val="24"/>
          <w:szCs w:val="24"/>
          <w:lang w:eastAsia="pl-PL"/>
        </w:rPr>
        <w:t xml:space="preserve">III.5) WYKAZ OŚWIADCZEŃ LUB DOKUMENTÓW SKŁADANYCH PRZEZ WYKONAWCĘ W POSTĘPOWANIU NA WEZWANIE ZAMAWIAJACEGO W CELU POTWIERDZENIA OKOLICZNOŚCI, O KTÓRYCH MOWA W ART. 25 UST. 1 PKT 1 USTAWY PZP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b/>
          <w:bCs/>
          <w:sz w:val="24"/>
          <w:szCs w:val="24"/>
          <w:lang w:eastAsia="pl-PL"/>
        </w:rPr>
        <w:t>III.5.1) W ZAKRESIE SPEŁNIANIA WARUNKÓW UDZIAŁU W POSTĘPOWANIU:</w:t>
      </w:r>
      <w:r w:rsidRPr="00963DA6">
        <w:rPr>
          <w:rFonts w:ascii="Times New Roman" w:eastAsia="Times New Roman" w:hAnsi="Times New Roman" w:cs="Times New Roman"/>
          <w:sz w:val="24"/>
          <w:szCs w:val="24"/>
          <w:lang w:eastAsia="pl-PL"/>
        </w:rPr>
        <w:t xml:space="preserve"> </w:t>
      </w:r>
      <w:r w:rsidRPr="00963DA6">
        <w:rPr>
          <w:rFonts w:ascii="Times New Roman" w:eastAsia="Times New Roman" w:hAnsi="Times New Roman" w:cs="Times New Roman"/>
          <w:sz w:val="24"/>
          <w:szCs w:val="24"/>
          <w:lang w:eastAsia="pl-PL"/>
        </w:rPr>
        <w:br/>
        <w:t xml:space="preserve">W celu potwierdzenia spełniania przez Wykonawcę warunków udziału w postępowaniu dotyczących zdolności technicznej lub zawodowej Zamawiający żąda następujących dokumentów: - wykazu robót budowlanych wykonanych nie wcześniej niż w okresie ostatnich 5 lat przed upływem terminu składania ofert, a jeżeli okres prowadzenia działalności jest krótszy – w tym okresie, wraz z podaniem ich rodzaju, wartości, daty, miejsca wykonania i podmiotów, na rzecz których roboty te zostały wykonane, z załączeniem dowodów </w:t>
      </w:r>
      <w:r w:rsidRPr="00963DA6">
        <w:rPr>
          <w:rFonts w:ascii="Times New Roman" w:eastAsia="Times New Roman" w:hAnsi="Times New Roman" w:cs="Times New Roman"/>
          <w:sz w:val="24"/>
          <w:szCs w:val="24"/>
          <w:lang w:eastAsia="pl-PL"/>
        </w:rPr>
        <w:lastRenderedPageBreak/>
        <w:t xml:space="preserve">określających czy te roboty budowlane zostały wykonane należycie, w szczególności informacji o tym czy roboty zostały wykonane zgodnie z przepisami prawa budowlanego i prawidłowo ukończone, przy czym dowodami, o których mowa, są referencje bądź inne dokumenty wystawione przez podmiot, na rzecz którego roboty budowlane były wykonywane, a jeżeli z uzasadnionej przyczyny o obiektywnym charakterze wykonawca nie jest w stanie uzyskać tych dokumentów – inne dokumenty. Wykonawca wykaże „roboty budowlane” określone w art. 4 § 1 ust. 2 pkt 3 a SIWZ. - wykazu osób, skierowanych przez wykonawcę do realizacji zamówienia publicznego, w szczególności odpowiedzialnych za świadczenie usług, kontrolę jakości lub kierowanie robotami budowlanymi, wraz z informacjami na temat ich kwalifikacji zawodowych, uprawnień, niezbędnych do wykonania zamówienia publicznego, a także zakresu wykonywanych przez nie czynności oraz informacją o podstawie do dysponowania tymi osobami. Wykonawca wykaże „roboty budowlane” określone w art. 4 § 1 ust. 2 pkt 3 b SIWZ.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b/>
          <w:bCs/>
          <w:sz w:val="24"/>
          <w:szCs w:val="24"/>
          <w:lang w:eastAsia="pl-PL"/>
        </w:rPr>
        <w:t>III.5.2) W ZAKRESIE KRYTERIÓW SELEKCJI:</w:t>
      </w:r>
      <w:r w:rsidRPr="00963DA6">
        <w:rPr>
          <w:rFonts w:ascii="Times New Roman" w:eastAsia="Times New Roman" w:hAnsi="Times New Roman" w:cs="Times New Roman"/>
          <w:sz w:val="24"/>
          <w:szCs w:val="24"/>
          <w:lang w:eastAsia="pl-PL"/>
        </w:rPr>
        <w:t xml:space="preserve"> </w:t>
      </w:r>
      <w:r w:rsidRPr="00963DA6">
        <w:rPr>
          <w:rFonts w:ascii="Times New Roman" w:eastAsia="Times New Roman" w:hAnsi="Times New Roman" w:cs="Times New Roman"/>
          <w:sz w:val="24"/>
          <w:szCs w:val="24"/>
          <w:lang w:eastAsia="pl-PL"/>
        </w:rPr>
        <w:br/>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b/>
          <w:bCs/>
          <w:sz w:val="24"/>
          <w:szCs w:val="24"/>
          <w:lang w:eastAsia="pl-PL"/>
        </w:rPr>
        <w:t xml:space="preserve">III.6) WYKAZ OŚWIADCZEŃ LUB DOKUMENTÓW SKŁADANYCH PRZEZ WYKONAWCĘ W POSTĘPOWANIU NA WEZWANIE ZAMAWIAJACEGO W CELU POTWIERDZENIA OKOLICZNOŚCI, O KTÓRYCH MOWA W ART. 25 UST. 1 PKT 2 USTAWY PZP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b/>
          <w:bCs/>
          <w:sz w:val="24"/>
          <w:szCs w:val="24"/>
          <w:lang w:eastAsia="pl-PL"/>
        </w:rPr>
        <w:t xml:space="preserve">III.7) INNE DOKUMENTY NIE WYMIENIONE W pkt III.3) - III.6) </w:t>
      </w:r>
    </w:p>
    <w:p w:rsidR="00963DA6" w:rsidRPr="00963DA6" w:rsidRDefault="00963DA6" w:rsidP="00963DA6">
      <w:pPr>
        <w:spacing w:after="0" w:line="450" w:lineRule="atLeast"/>
        <w:rPr>
          <w:rFonts w:ascii="Times New Roman" w:eastAsia="Times New Roman" w:hAnsi="Times New Roman" w:cs="Times New Roman"/>
          <w:b/>
          <w:bCs/>
          <w:sz w:val="27"/>
          <w:szCs w:val="27"/>
          <w:lang w:eastAsia="pl-PL"/>
        </w:rPr>
      </w:pPr>
      <w:r w:rsidRPr="00963DA6">
        <w:rPr>
          <w:rFonts w:ascii="Times New Roman" w:eastAsia="Times New Roman" w:hAnsi="Times New Roman" w:cs="Times New Roman"/>
          <w:b/>
          <w:bCs/>
          <w:sz w:val="27"/>
          <w:szCs w:val="27"/>
          <w:u w:val="single"/>
          <w:lang w:eastAsia="pl-PL"/>
        </w:rPr>
        <w:t xml:space="preserve">SEKCJA IV: PROCEDURA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b/>
          <w:bCs/>
          <w:sz w:val="24"/>
          <w:szCs w:val="24"/>
          <w:lang w:eastAsia="pl-PL"/>
        </w:rPr>
        <w:t xml:space="preserve">IV.1) OPIS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b/>
          <w:bCs/>
          <w:sz w:val="24"/>
          <w:szCs w:val="24"/>
          <w:lang w:eastAsia="pl-PL"/>
        </w:rPr>
        <w:t xml:space="preserve">IV.1.1) Tryb udzielenia zamówienia: </w:t>
      </w:r>
      <w:r w:rsidRPr="00963DA6">
        <w:rPr>
          <w:rFonts w:ascii="Times New Roman" w:eastAsia="Times New Roman" w:hAnsi="Times New Roman" w:cs="Times New Roman"/>
          <w:sz w:val="24"/>
          <w:szCs w:val="24"/>
          <w:lang w:eastAsia="pl-PL"/>
        </w:rPr>
        <w:t xml:space="preserve">Przetarg nieograniczony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b/>
          <w:bCs/>
          <w:sz w:val="24"/>
          <w:szCs w:val="24"/>
          <w:lang w:eastAsia="pl-PL"/>
        </w:rPr>
        <w:t>IV.1.2) Zamawiający żąda wniesienia wadium:</w:t>
      </w:r>
      <w:r w:rsidRPr="00963DA6">
        <w:rPr>
          <w:rFonts w:ascii="Times New Roman" w:eastAsia="Times New Roman" w:hAnsi="Times New Roman" w:cs="Times New Roman"/>
          <w:sz w:val="24"/>
          <w:szCs w:val="24"/>
          <w:lang w:eastAsia="pl-PL"/>
        </w:rPr>
        <w:t xml:space="preserve">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t xml:space="preserve">Tak </w:t>
      </w:r>
      <w:r w:rsidRPr="00963DA6">
        <w:rPr>
          <w:rFonts w:ascii="Times New Roman" w:eastAsia="Times New Roman" w:hAnsi="Times New Roman" w:cs="Times New Roman"/>
          <w:sz w:val="24"/>
          <w:szCs w:val="24"/>
          <w:lang w:eastAsia="pl-PL"/>
        </w:rPr>
        <w:br/>
        <w:t xml:space="preserve">Informacja na temat wadium </w:t>
      </w:r>
      <w:r w:rsidRPr="00963DA6">
        <w:rPr>
          <w:rFonts w:ascii="Times New Roman" w:eastAsia="Times New Roman" w:hAnsi="Times New Roman" w:cs="Times New Roman"/>
          <w:sz w:val="24"/>
          <w:szCs w:val="24"/>
          <w:lang w:eastAsia="pl-PL"/>
        </w:rPr>
        <w:br/>
        <w:t xml:space="preserve">§ 1 Wysokość wadium i formy jego wniesienia 1. Każda oferta musi być zabezpieczona wadium na cały okres związania ofertą, w wysokości: 35 000 zł (słownie trzydzieści pięć tysięcy zł) lub równowartość tej kwoty wg średniego kursu NBP z dnia wniesienia wadium. W przypadku wnoszenia wadium w formie pieniądza w tytule przelewu należy wpisać wadium i numer postępowania. 2. Wadium może być wniesione w następujących formach: 1) </w:t>
      </w:r>
      <w:r w:rsidRPr="00963DA6">
        <w:rPr>
          <w:rFonts w:ascii="Times New Roman" w:eastAsia="Times New Roman" w:hAnsi="Times New Roman" w:cs="Times New Roman"/>
          <w:sz w:val="24"/>
          <w:szCs w:val="24"/>
          <w:lang w:eastAsia="pl-PL"/>
        </w:rPr>
        <w:lastRenderedPageBreak/>
        <w:t xml:space="preserve">pieniądzu, 2) poręczeniach bankowych lub poręczeniach spółdzielczej kasy oszczędnościowo-kredytowej, z tym że poręczenie kasy jest zawsze poręczeniem pieniężnym, 3) gwarancjach bankowych, 4) gwarancjach ubezpieczeniowych, 5) poręczeniach udzielanych przez podmioty, o których mowa w art. 6 b ust. 5 pkt 2 ustawy z dnia 9 listopada 2000 r. o utworzeniu Polskiej Agencji Rozwoju Przedsiębiorczości (Dz.U. Nr 109, poz. 1158, z </w:t>
      </w:r>
      <w:proofErr w:type="spellStart"/>
      <w:r w:rsidRPr="00963DA6">
        <w:rPr>
          <w:rFonts w:ascii="Times New Roman" w:eastAsia="Times New Roman" w:hAnsi="Times New Roman" w:cs="Times New Roman"/>
          <w:sz w:val="24"/>
          <w:szCs w:val="24"/>
          <w:lang w:eastAsia="pl-PL"/>
        </w:rPr>
        <w:t>późn</w:t>
      </w:r>
      <w:proofErr w:type="spellEnd"/>
      <w:r w:rsidRPr="00963DA6">
        <w:rPr>
          <w:rFonts w:ascii="Times New Roman" w:eastAsia="Times New Roman" w:hAnsi="Times New Roman" w:cs="Times New Roman"/>
          <w:sz w:val="24"/>
          <w:szCs w:val="24"/>
          <w:lang w:eastAsia="pl-PL"/>
        </w:rPr>
        <w:t xml:space="preserve">. zm.). 3. Wadium wnoszone w pieniądzu wnosi się wyłącznie przelewem na rachunek bankowy wskazany przez Zamawiającego. Nie jest dopuszczalna bezpośrednia wpłata kwoty wadium np. w kasie Zamawiającego lub banku. Zaleca się potwierdzenie kopi przelewu – za zgodność z oryginałem – zgodnie z zapisem art. 12 § 1 ust. 7 niniejszej SIWZ. 4. Wadium w pieniądzu należy wpłacić na konto Zamawiającego: Getin Bank 76 1560 0013 2619 7045 3000 0002 z podaniem numeru przetargu. Nie jest dopuszczalna bezpośrednia wpłata kwoty wadium np. w kasie zamawiającego lub banku. Wadium wniesione przelewem na konto ZDP uznane będzie za wniesione w terminie, jeżeli przed terminem składania ofert konto Zamawiającego będzie uznane kwotą wadium. § 2 Zwrot, ponowne wniesienie i zatrzymanie wadium 1. Zamawiający zwraca wadium wszystkim wykonawcom niezwłocznie po wyborze oferty najkorzystniejszej lub unieważnieniu postępowania, z wyjątkiem wykonawcy, którego oferta została wybrana jako najkorzystniejsza, z zastrzeżeniem ust. 6. 2. Wykonawcy, którego oferta została wybrana jako najkorzystniejsza, Zamawiający zwraca wadium niezwłocznie po zawarciu umowy w sprawie zamówienia publicznego oraz wniesieniu zabezpieczenia należytego wykonania umowy, jeżeli jego wniesienia żądano. 3. Zamawiający zwraca niezwłocznie wadium, na wniosek wykonawcy, który wycofał ofertę przed upływem terminu składania ofert. 4. Zamawiający żąda ponownego wniesienia wadium przez wykonawcę, któremu zwrócono wadium na podstawie ust. 1, jeżeli w wyniku rozstrzygnięcia odwołania jego oferta została wybrana jako najkorzystniejsza. Wykonawca wnosi wadium w terminie określonym przez Zamawiającego. 5. Jeżeli wadium wniesiono w pieniądzu, Zamawiający zwraca je wraz z odsetkami wynikającymi w umowy rachunku bankowego, na którym było ono przechowywane, pomniejszone o koszty prowadzenia rachunku bankowego oraz prowizji bankowej za przelew pieniędzy na rachunek bankowy wskazany przez wykonawcę. 6. Zamawiający zatrzymuje wadium wraz z odsetkami, jeżeli Wykonawca w odpowiedzi na wezwanie, o którym mowa w art. 26 ust. 3 i 3a, z przyczyn leżących po jego stronie, nie złożył oświadczeń lub dokumentów potwierdzających okoliczności, o których mowa w art. 25 </w:t>
      </w:r>
      <w:r w:rsidRPr="00963DA6">
        <w:rPr>
          <w:rFonts w:ascii="Times New Roman" w:eastAsia="Times New Roman" w:hAnsi="Times New Roman" w:cs="Times New Roman"/>
          <w:sz w:val="24"/>
          <w:szCs w:val="24"/>
          <w:lang w:eastAsia="pl-PL"/>
        </w:rPr>
        <w:lastRenderedPageBreak/>
        <w:t xml:space="preserve">ust. 1, oświadczenia, o którym mowa w art. 25a ust. 1, pełnomocnictw lub nie wyraził zgody na poprawienie omyłki, o której mowa w art. 87 ust. 2 pkt 3, co spowodowało brak możliwości wybrania oferty złożonej przez Wykonawcę jako najkorzystniejszej. 7. Zamawiający, zatrzymuje wadium wraz z odsetkami jeżeli wykonawca, którego oferta została wybrana (art. 46 ust. 5 Ustawy): 1) odmówił podpisania umowy w sprawie zamówienia publicznego na warunkach określonych w ofercie, 2) nie wniósł wymaganego zabezpieczenia należytego </w:t>
      </w:r>
      <w:proofErr w:type="spellStart"/>
      <w:r w:rsidRPr="00963DA6">
        <w:rPr>
          <w:rFonts w:ascii="Times New Roman" w:eastAsia="Times New Roman" w:hAnsi="Times New Roman" w:cs="Times New Roman"/>
          <w:sz w:val="24"/>
          <w:szCs w:val="24"/>
          <w:lang w:eastAsia="pl-PL"/>
        </w:rPr>
        <w:t>wyko¬nania</w:t>
      </w:r>
      <w:proofErr w:type="spellEnd"/>
      <w:r w:rsidRPr="00963DA6">
        <w:rPr>
          <w:rFonts w:ascii="Times New Roman" w:eastAsia="Times New Roman" w:hAnsi="Times New Roman" w:cs="Times New Roman"/>
          <w:sz w:val="24"/>
          <w:szCs w:val="24"/>
          <w:lang w:eastAsia="pl-PL"/>
        </w:rPr>
        <w:t xml:space="preserve"> umowy, 3) zawarcie umowy w sprawie zamówienia publicznego stało się niemożliwe z przyczyn leżących po stronie wykonawcy.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b/>
          <w:bCs/>
          <w:sz w:val="24"/>
          <w:szCs w:val="24"/>
          <w:lang w:eastAsia="pl-PL"/>
        </w:rPr>
        <w:t>IV.1.3) Przewiduje się udzielenie zaliczek na poczet wykonania zamówienia:</w:t>
      </w:r>
      <w:r w:rsidRPr="00963DA6">
        <w:rPr>
          <w:rFonts w:ascii="Times New Roman" w:eastAsia="Times New Roman" w:hAnsi="Times New Roman" w:cs="Times New Roman"/>
          <w:sz w:val="24"/>
          <w:szCs w:val="24"/>
          <w:lang w:eastAsia="pl-PL"/>
        </w:rPr>
        <w:t xml:space="preserve">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t xml:space="preserve">Nie </w:t>
      </w:r>
      <w:r w:rsidRPr="00963DA6">
        <w:rPr>
          <w:rFonts w:ascii="Times New Roman" w:eastAsia="Times New Roman" w:hAnsi="Times New Roman" w:cs="Times New Roman"/>
          <w:sz w:val="24"/>
          <w:szCs w:val="24"/>
          <w:lang w:eastAsia="pl-PL"/>
        </w:rPr>
        <w:br/>
        <w:t xml:space="preserve">Należy podać informacje na temat udzielania zaliczek: </w:t>
      </w:r>
      <w:r w:rsidRPr="00963DA6">
        <w:rPr>
          <w:rFonts w:ascii="Times New Roman" w:eastAsia="Times New Roman" w:hAnsi="Times New Roman" w:cs="Times New Roman"/>
          <w:sz w:val="24"/>
          <w:szCs w:val="24"/>
          <w:lang w:eastAsia="pl-PL"/>
        </w:rPr>
        <w:br/>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b/>
          <w:bCs/>
          <w:sz w:val="24"/>
          <w:szCs w:val="24"/>
          <w:lang w:eastAsia="pl-PL"/>
        </w:rPr>
        <w:t xml:space="preserve">IV.1.4) Wymaga się złożenia ofert w postaci katalogów elektronicznych lub dołączenia do ofert katalogów elektronicznych: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t xml:space="preserve">Nie </w:t>
      </w:r>
      <w:r w:rsidRPr="00963DA6">
        <w:rPr>
          <w:rFonts w:ascii="Times New Roman" w:eastAsia="Times New Roman" w:hAnsi="Times New Roman" w:cs="Times New Roman"/>
          <w:sz w:val="24"/>
          <w:szCs w:val="24"/>
          <w:lang w:eastAsia="pl-PL"/>
        </w:rPr>
        <w:br/>
        <w:t xml:space="preserve">Dopuszcza się złożenie ofert w postaci katalogów elektronicznych lub dołączenia do ofert katalogów elektronicznych: </w:t>
      </w:r>
      <w:r w:rsidRPr="00963DA6">
        <w:rPr>
          <w:rFonts w:ascii="Times New Roman" w:eastAsia="Times New Roman" w:hAnsi="Times New Roman" w:cs="Times New Roman"/>
          <w:sz w:val="24"/>
          <w:szCs w:val="24"/>
          <w:lang w:eastAsia="pl-PL"/>
        </w:rPr>
        <w:br/>
        <w:t xml:space="preserve">Nie </w:t>
      </w:r>
      <w:r w:rsidRPr="00963DA6">
        <w:rPr>
          <w:rFonts w:ascii="Times New Roman" w:eastAsia="Times New Roman" w:hAnsi="Times New Roman" w:cs="Times New Roman"/>
          <w:sz w:val="24"/>
          <w:szCs w:val="24"/>
          <w:lang w:eastAsia="pl-PL"/>
        </w:rPr>
        <w:br/>
        <w:t xml:space="preserve">Informacje dodatkowe: </w:t>
      </w:r>
      <w:r w:rsidRPr="00963DA6">
        <w:rPr>
          <w:rFonts w:ascii="Times New Roman" w:eastAsia="Times New Roman" w:hAnsi="Times New Roman" w:cs="Times New Roman"/>
          <w:sz w:val="24"/>
          <w:szCs w:val="24"/>
          <w:lang w:eastAsia="pl-PL"/>
        </w:rPr>
        <w:br/>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b/>
          <w:bCs/>
          <w:sz w:val="24"/>
          <w:szCs w:val="24"/>
          <w:lang w:eastAsia="pl-PL"/>
        </w:rPr>
        <w:t xml:space="preserve">IV.1.5.) Wymaga się złożenia oferty wariantowej: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t xml:space="preserve">Nie </w:t>
      </w:r>
      <w:r w:rsidRPr="00963DA6">
        <w:rPr>
          <w:rFonts w:ascii="Times New Roman" w:eastAsia="Times New Roman" w:hAnsi="Times New Roman" w:cs="Times New Roman"/>
          <w:sz w:val="24"/>
          <w:szCs w:val="24"/>
          <w:lang w:eastAsia="pl-PL"/>
        </w:rPr>
        <w:br/>
        <w:t xml:space="preserve">Dopuszcza się złożenie oferty wariantowej </w:t>
      </w:r>
      <w:r w:rsidRPr="00963DA6">
        <w:rPr>
          <w:rFonts w:ascii="Times New Roman" w:eastAsia="Times New Roman" w:hAnsi="Times New Roman" w:cs="Times New Roman"/>
          <w:sz w:val="24"/>
          <w:szCs w:val="24"/>
          <w:lang w:eastAsia="pl-PL"/>
        </w:rPr>
        <w:br/>
        <w:t xml:space="preserve">Nie </w:t>
      </w:r>
      <w:r w:rsidRPr="00963DA6">
        <w:rPr>
          <w:rFonts w:ascii="Times New Roman" w:eastAsia="Times New Roman" w:hAnsi="Times New Roman" w:cs="Times New Roman"/>
          <w:sz w:val="24"/>
          <w:szCs w:val="24"/>
          <w:lang w:eastAsia="pl-PL"/>
        </w:rPr>
        <w:br/>
        <w:t xml:space="preserve">Złożenie oferty wariantowej dopuszcza się tylko z jednoczesnym złożeniem oferty zasadniczej: </w:t>
      </w:r>
      <w:r w:rsidRPr="00963DA6">
        <w:rPr>
          <w:rFonts w:ascii="Times New Roman" w:eastAsia="Times New Roman" w:hAnsi="Times New Roman" w:cs="Times New Roman"/>
          <w:sz w:val="24"/>
          <w:szCs w:val="24"/>
          <w:lang w:eastAsia="pl-PL"/>
        </w:rPr>
        <w:br/>
        <w:t xml:space="preserve">Nie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lastRenderedPageBreak/>
        <w:br/>
      </w:r>
      <w:r w:rsidRPr="00963DA6">
        <w:rPr>
          <w:rFonts w:ascii="Times New Roman" w:eastAsia="Times New Roman" w:hAnsi="Times New Roman" w:cs="Times New Roman"/>
          <w:b/>
          <w:bCs/>
          <w:sz w:val="24"/>
          <w:szCs w:val="24"/>
          <w:lang w:eastAsia="pl-PL"/>
        </w:rPr>
        <w:t xml:space="preserve">IV.1.6) Przewidywana liczba wykonawców, którzy zostaną zaproszeni do udziału w postępowaniu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i/>
          <w:iCs/>
          <w:sz w:val="24"/>
          <w:szCs w:val="24"/>
          <w:lang w:eastAsia="pl-PL"/>
        </w:rPr>
        <w:t xml:space="preserve">(przetarg ograniczony, negocjacje z ogłoszeniem, dialog konkurencyjny, partnerstwo innowacyjne)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t xml:space="preserve">Liczba wykonawców   </w:t>
      </w:r>
      <w:r w:rsidRPr="00963DA6">
        <w:rPr>
          <w:rFonts w:ascii="Times New Roman" w:eastAsia="Times New Roman" w:hAnsi="Times New Roman" w:cs="Times New Roman"/>
          <w:sz w:val="24"/>
          <w:szCs w:val="24"/>
          <w:lang w:eastAsia="pl-PL"/>
        </w:rPr>
        <w:br/>
        <w:t xml:space="preserve">Przewidywana minimalna liczba wykonawców </w:t>
      </w:r>
      <w:r w:rsidRPr="00963DA6">
        <w:rPr>
          <w:rFonts w:ascii="Times New Roman" w:eastAsia="Times New Roman" w:hAnsi="Times New Roman" w:cs="Times New Roman"/>
          <w:sz w:val="24"/>
          <w:szCs w:val="24"/>
          <w:lang w:eastAsia="pl-PL"/>
        </w:rPr>
        <w:br/>
        <w:t xml:space="preserve">Maksymalna liczba wykonawców   </w:t>
      </w:r>
      <w:r w:rsidRPr="00963DA6">
        <w:rPr>
          <w:rFonts w:ascii="Times New Roman" w:eastAsia="Times New Roman" w:hAnsi="Times New Roman" w:cs="Times New Roman"/>
          <w:sz w:val="24"/>
          <w:szCs w:val="24"/>
          <w:lang w:eastAsia="pl-PL"/>
        </w:rPr>
        <w:br/>
        <w:t xml:space="preserve">Kryteria selekcji wykonawców: </w:t>
      </w:r>
      <w:r w:rsidRPr="00963DA6">
        <w:rPr>
          <w:rFonts w:ascii="Times New Roman" w:eastAsia="Times New Roman" w:hAnsi="Times New Roman" w:cs="Times New Roman"/>
          <w:sz w:val="24"/>
          <w:szCs w:val="24"/>
          <w:lang w:eastAsia="pl-PL"/>
        </w:rPr>
        <w:br/>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b/>
          <w:bCs/>
          <w:sz w:val="24"/>
          <w:szCs w:val="24"/>
          <w:lang w:eastAsia="pl-PL"/>
        </w:rPr>
        <w:t xml:space="preserve">IV.1.7) Informacje na temat umowy ramowej lub dynamicznego systemu zakupów: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t xml:space="preserve">Umowa ramowa będzie zawarta: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sz w:val="24"/>
          <w:szCs w:val="24"/>
          <w:lang w:eastAsia="pl-PL"/>
        </w:rPr>
        <w:br/>
        <w:t xml:space="preserve">Czy przewiduje się ograniczenie liczby uczestników umowy ramowej: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sz w:val="24"/>
          <w:szCs w:val="24"/>
          <w:lang w:eastAsia="pl-PL"/>
        </w:rPr>
        <w:br/>
        <w:t xml:space="preserve">Przewidziana maksymalna liczba uczestników umowy ramowej: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sz w:val="24"/>
          <w:szCs w:val="24"/>
          <w:lang w:eastAsia="pl-PL"/>
        </w:rPr>
        <w:br/>
        <w:t xml:space="preserve">Informacje dodatkowe: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sz w:val="24"/>
          <w:szCs w:val="24"/>
          <w:lang w:eastAsia="pl-PL"/>
        </w:rPr>
        <w:br/>
        <w:t xml:space="preserve">Zamówienie obejmuje ustanowienie dynamicznego systemu zakupów: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sz w:val="24"/>
          <w:szCs w:val="24"/>
          <w:lang w:eastAsia="pl-PL"/>
        </w:rPr>
        <w:br/>
        <w:t xml:space="preserve">Adres strony internetowej, na której będą zamieszczone dodatkowe informacje dotyczące dynamicznego systemu zakupów: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sz w:val="24"/>
          <w:szCs w:val="24"/>
          <w:lang w:eastAsia="pl-PL"/>
        </w:rPr>
        <w:br/>
        <w:t xml:space="preserve">Informacje dodatkowe: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sz w:val="24"/>
          <w:szCs w:val="24"/>
          <w:lang w:eastAsia="pl-PL"/>
        </w:rPr>
        <w:br/>
        <w:t xml:space="preserve">W ramach umowy ramowej/dynamicznego systemu zakupów dopuszcza się złożenie ofert w formie katalogów elektronicznych: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sz w:val="24"/>
          <w:szCs w:val="24"/>
          <w:lang w:eastAsia="pl-PL"/>
        </w:rPr>
        <w:br/>
        <w:t xml:space="preserve">Przewiduje się pobranie ze złożonych katalogów elektronicznych informacji potrzebnych do </w:t>
      </w:r>
      <w:r w:rsidRPr="00963DA6">
        <w:rPr>
          <w:rFonts w:ascii="Times New Roman" w:eastAsia="Times New Roman" w:hAnsi="Times New Roman" w:cs="Times New Roman"/>
          <w:sz w:val="24"/>
          <w:szCs w:val="24"/>
          <w:lang w:eastAsia="pl-PL"/>
        </w:rPr>
        <w:lastRenderedPageBreak/>
        <w:t xml:space="preserve">sporządzenia ofert w ramach umowy ramowej/dynamicznego systemu zakupów: </w:t>
      </w:r>
      <w:r w:rsidRPr="00963DA6">
        <w:rPr>
          <w:rFonts w:ascii="Times New Roman" w:eastAsia="Times New Roman" w:hAnsi="Times New Roman" w:cs="Times New Roman"/>
          <w:sz w:val="24"/>
          <w:szCs w:val="24"/>
          <w:lang w:eastAsia="pl-PL"/>
        </w:rPr>
        <w:br/>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b/>
          <w:bCs/>
          <w:sz w:val="24"/>
          <w:szCs w:val="24"/>
          <w:lang w:eastAsia="pl-PL"/>
        </w:rPr>
        <w:t xml:space="preserve">IV.1.8) Aukcja elektroniczna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b/>
          <w:bCs/>
          <w:sz w:val="24"/>
          <w:szCs w:val="24"/>
          <w:lang w:eastAsia="pl-PL"/>
        </w:rPr>
        <w:t xml:space="preserve">Przewidziane jest przeprowadzenie aukcji elektronicznej </w:t>
      </w:r>
      <w:r w:rsidRPr="00963DA6">
        <w:rPr>
          <w:rFonts w:ascii="Times New Roman" w:eastAsia="Times New Roman" w:hAnsi="Times New Roman" w:cs="Times New Roman"/>
          <w:i/>
          <w:iCs/>
          <w:sz w:val="24"/>
          <w:szCs w:val="24"/>
          <w:lang w:eastAsia="pl-PL"/>
        </w:rPr>
        <w:t xml:space="preserve">(przetarg nieograniczony, przetarg ograniczony, negocjacje z ogłoszeniem) </w:t>
      </w:r>
      <w:r w:rsidRPr="00963DA6">
        <w:rPr>
          <w:rFonts w:ascii="Times New Roman" w:eastAsia="Times New Roman" w:hAnsi="Times New Roman" w:cs="Times New Roman"/>
          <w:sz w:val="24"/>
          <w:szCs w:val="24"/>
          <w:lang w:eastAsia="pl-PL"/>
        </w:rPr>
        <w:br/>
        <w:t xml:space="preserve">Należy podać adres strony internetowej, na której aukcja będzie prowadzona: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b/>
          <w:bCs/>
          <w:sz w:val="24"/>
          <w:szCs w:val="24"/>
          <w:lang w:eastAsia="pl-PL"/>
        </w:rPr>
        <w:t xml:space="preserve">Należy wskazać elementy, których wartości będą przedmiotem aukcji elektronicznej: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b/>
          <w:bCs/>
          <w:sz w:val="24"/>
          <w:szCs w:val="24"/>
          <w:lang w:eastAsia="pl-PL"/>
        </w:rPr>
        <w:t>Przewiduje się ograniczenia co do przedstawionych wartości, wynikające z opisu przedmiotu zamówienia:</w:t>
      </w:r>
      <w:r w:rsidRPr="00963DA6">
        <w:rPr>
          <w:rFonts w:ascii="Times New Roman" w:eastAsia="Times New Roman" w:hAnsi="Times New Roman" w:cs="Times New Roman"/>
          <w:sz w:val="24"/>
          <w:szCs w:val="24"/>
          <w:lang w:eastAsia="pl-PL"/>
        </w:rPr>
        <w:t xml:space="preserve">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sz w:val="24"/>
          <w:szCs w:val="24"/>
          <w:lang w:eastAsia="pl-PL"/>
        </w:rPr>
        <w:br/>
        <w:t xml:space="preserve">Należy podać, które informacje zostaną udostępnione wykonawcom w trakcie aukcji elektronicznej oraz jaki będzie termin ich udostępnienia: </w:t>
      </w:r>
      <w:r w:rsidRPr="00963DA6">
        <w:rPr>
          <w:rFonts w:ascii="Times New Roman" w:eastAsia="Times New Roman" w:hAnsi="Times New Roman" w:cs="Times New Roman"/>
          <w:sz w:val="24"/>
          <w:szCs w:val="24"/>
          <w:lang w:eastAsia="pl-PL"/>
        </w:rPr>
        <w:br/>
        <w:t xml:space="preserve">Informacje dotyczące przebiegu aukcji elektronicznej: </w:t>
      </w:r>
      <w:r w:rsidRPr="00963DA6">
        <w:rPr>
          <w:rFonts w:ascii="Times New Roman" w:eastAsia="Times New Roman" w:hAnsi="Times New Roman" w:cs="Times New Roman"/>
          <w:sz w:val="24"/>
          <w:szCs w:val="24"/>
          <w:lang w:eastAsia="pl-PL"/>
        </w:rPr>
        <w:br/>
        <w:t xml:space="preserve">Jaki jest przewidziany sposób postępowania w toku aukcji elektronicznej i jakie będą warunki, na jakich wykonawcy będą mogli licytować (minimalne wysokości postąpień): </w:t>
      </w:r>
      <w:r w:rsidRPr="00963DA6">
        <w:rPr>
          <w:rFonts w:ascii="Times New Roman" w:eastAsia="Times New Roman" w:hAnsi="Times New Roman" w:cs="Times New Roman"/>
          <w:sz w:val="24"/>
          <w:szCs w:val="24"/>
          <w:lang w:eastAsia="pl-PL"/>
        </w:rPr>
        <w:br/>
        <w:t xml:space="preserve">Informacje dotyczące wykorzystywanego sprzętu elektronicznego, rozwiązań i specyfikacji technicznych w zakresie połączeń: </w:t>
      </w:r>
      <w:r w:rsidRPr="00963DA6">
        <w:rPr>
          <w:rFonts w:ascii="Times New Roman" w:eastAsia="Times New Roman" w:hAnsi="Times New Roman" w:cs="Times New Roman"/>
          <w:sz w:val="24"/>
          <w:szCs w:val="24"/>
          <w:lang w:eastAsia="pl-PL"/>
        </w:rPr>
        <w:br/>
        <w:t xml:space="preserve">Wymagania dotyczące rejestracji i identyfikacji wykonawców w aukcji elektronicznej: </w:t>
      </w:r>
      <w:r w:rsidRPr="00963DA6">
        <w:rPr>
          <w:rFonts w:ascii="Times New Roman" w:eastAsia="Times New Roman" w:hAnsi="Times New Roman" w:cs="Times New Roman"/>
          <w:sz w:val="24"/>
          <w:szCs w:val="24"/>
          <w:lang w:eastAsia="pl-PL"/>
        </w:rPr>
        <w:br/>
        <w:t xml:space="preserve">Informacje o liczbie etapów aukcji elektronicznej i czasie ich trwania: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br/>
        <w:t xml:space="preserve">Czas trwania: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sz w:val="24"/>
          <w:szCs w:val="24"/>
          <w:lang w:eastAsia="pl-PL"/>
        </w:rPr>
        <w:br/>
        <w:t xml:space="preserve">Czy wykonawcy, którzy nie złożyli nowych postąpień, zostaną zakwalifikowani do następnego etapu: </w:t>
      </w:r>
      <w:r w:rsidRPr="00963DA6">
        <w:rPr>
          <w:rFonts w:ascii="Times New Roman" w:eastAsia="Times New Roman" w:hAnsi="Times New Roman" w:cs="Times New Roman"/>
          <w:sz w:val="24"/>
          <w:szCs w:val="24"/>
          <w:lang w:eastAsia="pl-PL"/>
        </w:rPr>
        <w:br/>
        <w:t xml:space="preserve">Warunki zamknięcia aukcji elektronicznej: </w:t>
      </w:r>
      <w:r w:rsidRPr="00963DA6">
        <w:rPr>
          <w:rFonts w:ascii="Times New Roman" w:eastAsia="Times New Roman" w:hAnsi="Times New Roman" w:cs="Times New Roman"/>
          <w:sz w:val="24"/>
          <w:szCs w:val="24"/>
          <w:lang w:eastAsia="pl-PL"/>
        </w:rPr>
        <w:br/>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b/>
          <w:bCs/>
          <w:sz w:val="24"/>
          <w:szCs w:val="24"/>
          <w:lang w:eastAsia="pl-PL"/>
        </w:rPr>
        <w:t xml:space="preserve">IV.2) KRYTERIA OCENY OFERT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b/>
          <w:bCs/>
          <w:sz w:val="24"/>
          <w:szCs w:val="24"/>
          <w:lang w:eastAsia="pl-PL"/>
        </w:rPr>
        <w:lastRenderedPageBreak/>
        <w:t xml:space="preserve">IV.2.1) Kryteria oceny ofert: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b/>
          <w:bCs/>
          <w:sz w:val="24"/>
          <w:szCs w:val="24"/>
          <w:lang w:eastAsia="pl-PL"/>
        </w:rPr>
        <w:t>IV.2.2) Kryteria</w:t>
      </w:r>
      <w:r w:rsidRPr="00963DA6">
        <w:rPr>
          <w:rFonts w:ascii="Times New Roman" w:eastAsia="Times New Roman" w:hAnsi="Times New Roman" w:cs="Times New Roman"/>
          <w:sz w:val="24"/>
          <w:szCs w:val="24"/>
          <w:lang w:eastAsia="pl-PL"/>
        </w:rPr>
        <w:t xml:space="preserve"> </w:t>
      </w: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557"/>
        <w:gridCol w:w="1016"/>
      </w:tblGrid>
      <w:tr w:rsidR="00963DA6" w:rsidRPr="00963DA6" w:rsidTr="00963DA6">
        <w:tc>
          <w:tcPr>
            <w:tcW w:w="0" w:type="auto"/>
            <w:tcBorders>
              <w:top w:val="single" w:sz="6" w:space="0" w:color="000000"/>
              <w:left w:val="single" w:sz="6" w:space="0" w:color="000000"/>
              <w:bottom w:val="single" w:sz="6" w:space="0" w:color="000000"/>
              <w:right w:val="single" w:sz="6" w:space="0" w:color="000000"/>
            </w:tcBorders>
            <w:vAlign w:val="center"/>
            <w:hideMark/>
          </w:tcPr>
          <w:p w:rsidR="00963DA6" w:rsidRPr="00963DA6" w:rsidRDefault="00963DA6" w:rsidP="00963DA6">
            <w:pPr>
              <w:spacing w:after="0" w:line="240" w:lineRule="auto"/>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t>Kryteria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963DA6" w:rsidRPr="00963DA6" w:rsidRDefault="00963DA6" w:rsidP="00963DA6">
            <w:pPr>
              <w:spacing w:after="0" w:line="240" w:lineRule="auto"/>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t>Znaczenie</w:t>
            </w:r>
          </w:p>
        </w:tc>
      </w:tr>
      <w:tr w:rsidR="00963DA6" w:rsidRPr="00963DA6" w:rsidTr="00963DA6">
        <w:tc>
          <w:tcPr>
            <w:tcW w:w="0" w:type="auto"/>
            <w:tcBorders>
              <w:top w:val="single" w:sz="6" w:space="0" w:color="000000"/>
              <w:left w:val="single" w:sz="6" w:space="0" w:color="000000"/>
              <w:bottom w:val="single" w:sz="6" w:space="0" w:color="000000"/>
              <w:right w:val="single" w:sz="6" w:space="0" w:color="000000"/>
            </w:tcBorders>
            <w:vAlign w:val="center"/>
            <w:hideMark/>
          </w:tcPr>
          <w:p w:rsidR="00963DA6" w:rsidRPr="00963DA6" w:rsidRDefault="00963DA6" w:rsidP="00963DA6">
            <w:pPr>
              <w:spacing w:after="0" w:line="240" w:lineRule="auto"/>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t>cena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963DA6" w:rsidRPr="00963DA6" w:rsidRDefault="00963DA6" w:rsidP="00963DA6">
            <w:pPr>
              <w:spacing w:after="0" w:line="240" w:lineRule="auto"/>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t>60,00</w:t>
            </w:r>
          </w:p>
        </w:tc>
      </w:tr>
      <w:tr w:rsidR="00963DA6" w:rsidRPr="00963DA6" w:rsidTr="00963DA6">
        <w:tc>
          <w:tcPr>
            <w:tcW w:w="0" w:type="auto"/>
            <w:tcBorders>
              <w:top w:val="single" w:sz="6" w:space="0" w:color="000000"/>
              <w:left w:val="single" w:sz="6" w:space="0" w:color="000000"/>
              <w:bottom w:val="single" w:sz="6" w:space="0" w:color="000000"/>
              <w:right w:val="single" w:sz="6" w:space="0" w:color="000000"/>
            </w:tcBorders>
            <w:vAlign w:val="center"/>
            <w:hideMark/>
          </w:tcPr>
          <w:p w:rsidR="00963DA6" w:rsidRPr="00963DA6" w:rsidRDefault="00963DA6" w:rsidP="00963DA6">
            <w:pPr>
              <w:spacing w:after="0" w:line="240" w:lineRule="auto"/>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t>okres gwarancji</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963DA6" w:rsidRPr="00963DA6" w:rsidRDefault="00963DA6" w:rsidP="00963DA6">
            <w:pPr>
              <w:spacing w:after="0" w:line="240" w:lineRule="auto"/>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t>40,00</w:t>
            </w:r>
          </w:p>
        </w:tc>
      </w:tr>
    </w:tbl>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b/>
          <w:bCs/>
          <w:sz w:val="24"/>
          <w:szCs w:val="24"/>
          <w:lang w:eastAsia="pl-PL"/>
        </w:rPr>
        <w:t xml:space="preserve">IV.2.3) Zastosowanie procedury, o której mowa w art. 24aa ust. 1 ustawy </w:t>
      </w:r>
      <w:proofErr w:type="spellStart"/>
      <w:r w:rsidRPr="00963DA6">
        <w:rPr>
          <w:rFonts w:ascii="Times New Roman" w:eastAsia="Times New Roman" w:hAnsi="Times New Roman" w:cs="Times New Roman"/>
          <w:b/>
          <w:bCs/>
          <w:sz w:val="24"/>
          <w:szCs w:val="24"/>
          <w:lang w:eastAsia="pl-PL"/>
        </w:rPr>
        <w:t>Pzp</w:t>
      </w:r>
      <w:proofErr w:type="spellEnd"/>
      <w:r w:rsidRPr="00963DA6">
        <w:rPr>
          <w:rFonts w:ascii="Times New Roman" w:eastAsia="Times New Roman" w:hAnsi="Times New Roman" w:cs="Times New Roman"/>
          <w:b/>
          <w:bCs/>
          <w:sz w:val="24"/>
          <w:szCs w:val="24"/>
          <w:lang w:eastAsia="pl-PL"/>
        </w:rPr>
        <w:t xml:space="preserve"> </w:t>
      </w:r>
      <w:r w:rsidRPr="00963DA6">
        <w:rPr>
          <w:rFonts w:ascii="Times New Roman" w:eastAsia="Times New Roman" w:hAnsi="Times New Roman" w:cs="Times New Roman"/>
          <w:sz w:val="24"/>
          <w:szCs w:val="24"/>
          <w:lang w:eastAsia="pl-PL"/>
        </w:rPr>
        <w:t xml:space="preserve">(przetarg nieograniczony) </w:t>
      </w:r>
      <w:r w:rsidRPr="00963DA6">
        <w:rPr>
          <w:rFonts w:ascii="Times New Roman" w:eastAsia="Times New Roman" w:hAnsi="Times New Roman" w:cs="Times New Roman"/>
          <w:sz w:val="24"/>
          <w:szCs w:val="24"/>
          <w:lang w:eastAsia="pl-PL"/>
        </w:rPr>
        <w:br/>
        <w:t xml:space="preserve">Tak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b/>
          <w:bCs/>
          <w:sz w:val="24"/>
          <w:szCs w:val="24"/>
          <w:lang w:eastAsia="pl-PL"/>
        </w:rPr>
        <w:t xml:space="preserve">IV.3) Negocjacje z ogłoszeniem, dialog konkurencyjny, partnerstwo innowacyjne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b/>
          <w:bCs/>
          <w:sz w:val="24"/>
          <w:szCs w:val="24"/>
          <w:lang w:eastAsia="pl-PL"/>
        </w:rPr>
        <w:t>IV.3.1) Informacje na temat negocjacji z ogłoszeniem</w:t>
      </w:r>
      <w:r w:rsidRPr="00963DA6">
        <w:rPr>
          <w:rFonts w:ascii="Times New Roman" w:eastAsia="Times New Roman" w:hAnsi="Times New Roman" w:cs="Times New Roman"/>
          <w:sz w:val="24"/>
          <w:szCs w:val="24"/>
          <w:lang w:eastAsia="pl-PL"/>
        </w:rPr>
        <w:t xml:space="preserve"> </w:t>
      </w:r>
      <w:r w:rsidRPr="00963DA6">
        <w:rPr>
          <w:rFonts w:ascii="Times New Roman" w:eastAsia="Times New Roman" w:hAnsi="Times New Roman" w:cs="Times New Roman"/>
          <w:sz w:val="24"/>
          <w:szCs w:val="24"/>
          <w:lang w:eastAsia="pl-PL"/>
        </w:rPr>
        <w:br/>
        <w:t xml:space="preserve">Minimalne wymagania, które muszą spełniać wszystkie oferty: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sz w:val="24"/>
          <w:szCs w:val="24"/>
          <w:lang w:eastAsia="pl-PL"/>
        </w:rPr>
        <w:br/>
        <w:t xml:space="preserve">Przewidziane jest zastrzeżenie prawa do udzielenia zamówienia na podstawie ofert wstępnych bez przeprowadzenia negocjacji </w:t>
      </w:r>
      <w:r w:rsidRPr="00963DA6">
        <w:rPr>
          <w:rFonts w:ascii="Times New Roman" w:eastAsia="Times New Roman" w:hAnsi="Times New Roman" w:cs="Times New Roman"/>
          <w:sz w:val="24"/>
          <w:szCs w:val="24"/>
          <w:lang w:eastAsia="pl-PL"/>
        </w:rPr>
        <w:br/>
        <w:t xml:space="preserve">Przewidziany jest podział negocjacji na etapy w celu ograniczenia liczby ofert: </w:t>
      </w:r>
      <w:r w:rsidRPr="00963DA6">
        <w:rPr>
          <w:rFonts w:ascii="Times New Roman" w:eastAsia="Times New Roman" w:hAnsi="Times New Roman" w:cs="Times New Roman"/>
          <w:sz w:val="24"/>
          <w:szCs w:val="24"/>
          <w:lang w:eastAsia="pl-PL"/>
        </w:rPr>
        <w:br/>
        <w:t xml:space="preserve">Należy podać informacje na temat etapów negocjacji (w tym liczbę etapów):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sz w:val="24"/>
          <w:szCs w:val="24"/>
          <w:lang w:eastAsia="pl-PL"/>
        </w:rPr>
        <w:br/>
        <w:t xml:space="preserve">Informacje dodatkowe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b/>
          <w:bCs/>
          <w:sz w:val="24"/>
          <w:szCs w:val="24"/>
          <w:lang w:eastAsia="pl-PL"/>
        </w:rPr>
        <w:t>IV.3.2) Informacje na temat dialogu konkurencyjnego</w:t>
      </w:r>
      <w:r w:rsidRPr="00963DA6">
        <w:rPr>
          <w:rFonts w:ascii="Times New Roman" w:eastAsia="Times New Roman" w:hAnsi="Times New Roman" w:cs="Times New Roman"/>
          <w:sz w:val="24"/>
          <w:szCs w:val="24"/>
          <w:lang w:eastAsia="pl-PL"/>
        </w:rPr>
        <w:t xml:space="preserve"> </w:t>
      </w:r>
      <w:r w:rsidRPr="00963DA6">
        <w:rPr>
          <w:rFonts w:ascii="Times New Roman" w:eastAsia="Times New Roman" w:hAnsi="Times New Roman" w:cs="Times New Roman"/>
          <w:sz w:val="24"/>
          <w:szCs w:val="24"/>
          <w:lang w:eastAsia="pl-PL"/>
        </w:rPr>
        <w:br/>
        <w:t xml:space="preserve">Opis potrzeb i wymagań zamawiającego lub informacja o sposobie uzyskania tego opisu: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sz w:val="24"/>
          <w:szCs w:val="24"/>
          <w:lang w:eastAsia="pl-PL"/>
        </w:rPr>
        <w:br/>
        <w:t xml:space="preserve">Informacja o wysokości nagród dla wykonawców, którzy podczas dialogu konkurencyjnego przedstawili rozwiązania stanowiące podstawę do składania ofert, jeżeli zamawiający przewiduje nagrody: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sz w:val="24"/>
          <w:szCs w:val="24"/>
          <w:lang w:eastAsia="pl-PL"/>
        </w:rPr>
        <w:br/>
        <w:t xml:space="preserve">Wstępny harmonogram postępowania: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sz w:val="24"/>
          <w:szCs w:val="24"/>
          <w:lang w:eastAsia="pl-PL"/>
        </w:rPr>
        <w:br/>
        <w:t xml:space="preserve">Podział dialogu na etapy w celu ograniczenia liczby rozwiązań: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sz w:val="24"/>
          <w:szCs w:val="24"/>
          <w:lang w:eastAsia="pl-PL"/>
        </w:rPr>
        <w:lastRenderedPageBreak/>
        <w:t xml:space="preserve">Należy podać informacje na temat etapów dialogu: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sz w:val="24"/>
          <w:szCs w:val="24"/>
          <w:lang w:eastAsia="pl-PL"/>
        </w:rPr>
        <w:br/>
        <w:t xml:space="preserve">Informacje dodatkowe: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b/>
          <w:bCs/>
          <w:sz w:val="24"/>
          <w:szCs w:val="24"/>
          <w:lang w:eastAsia="pl-PL"/>
        </w:rPr>
        <w:t>IV.3.3) Informacje na temat partnerstwa innowacyjnego</w:t>
      </w:r>
      <w:r w:rsidRPr="00963DA6">
        <w:rPr>
          <w:rFonts w:ascii="Times New Roman" w:eastAsia="Times New Roman" w:hAnsi="Times New Roman" w:cs="Times New Roman"/>
          <w:sz w:val="24"/>
          <w:szCs w:val="24"/>
          <w:lang w:eastAsia="pl-PL"/>
        </w:rPr>
        <w:t xml:space="preserve"> </w:t>
      </w:r>
      <w:r w:rsidRPr="00963DA6">
        <w:rPr>
          <w:rFonts w:ascii="Times New Roman" w:eastAsia="Times New Roman" w:hAnsi="Times New Roman" w:cs="Times New Roman"/>
          <w:sz w:val="24"/>
          <w:szCs w:val="24"/>
          <w:lang w:eastAsia="pl-PL"/>
        </w:rPr>
        <w:br/>
        <w:t xml:space="preserve">Elementy opisu przedmiotu zamówienia definiujące minimalne wymagania, którym muszą odpowiadać wszystkie oferty: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sz w:val="24"/>
          <w:szCs w:val="24"/>
          <w:lang w:eastAsia="pl-PL"/>
        </w:rPr>
        <w:br/>
        <w:t xml:space="preserve">Podział negocjacji na etapy w celu ograniczeniu liczby ofert podlegających negocjacjom poprzez zastosowanie kryteriów oceny ofert wskazanych w specyfikacji istotnych warunków zamówienia: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sz w:val="24"/>
          <w:szCs w:val="24"/>
          <w:lang w:eastAsia="pl-PL"/>
        </w:rPr>
        <w:br/>
        <w:t xml:space="preserve">Informacje dodatkowe: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b/>
          <w:bCs/>
          <w:sz w:val="24"/>
          <w:szCs w:val="24"/>
          <w:lang w:eastAsia="pl-PL"/>
        </w:rPr>
        <w:t xml:space="preserve">IV.4) Licytacja elektroniczna </w:t>
      </w:r>
      <w:r w:rsidRPr="00963DA6">
        <w:rPr>
          <w:rFonts w:ascii="Times New Roman" w:eastAsia="Times New Roman" w:hAnsi="Times New Roman" w:cs="Times New Roman"/>
          <w:sz w:val="24"/>
          <w:szCs w:val="24"/>
          <w:lang w:eastAsia="pl-PL"/>
        </w:rPr>
        <w:br/>
        <w:t xml:space="preserve">Adres strony internetowej, na której będzie prowadzona licytacja elektroniczna: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t xml:space="preserve">Adres strony internetowej, na której jest dostępny opis przedmiotu zamówienia w licytacji elektronicznej: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t xml:space="preserve">Wymagania dotyczące rejestracji i identyfikacji wykonawców w licytacji elektronicznej, w tym wymagania techniczne urządzeń informatycznych: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t xml:space="preserve">Sposób postępowania w toku licytacji elektronicznej, w tym określenie minimalnych wysokości postąpień: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t xml:space="preserve">Informacje o liczbie etapów licytacji elektronicznej i czasie ich trwania: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t xml:space="preserve">Czas trwania: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sz w:val="24"/>
          <w:szCs w:val="24"/>
          <w:lang w:eastAsia="pl-PL"/>
        </w:rPr>
        <w:br/>
        <w:t xml:space="preserve">Wykonawcy, którzy nie złożyli nowych postąpień, zostaną zakwalifikowani do następnego etapu: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t xml:space="preserve">Termin składania wniosków o dopuszczenie do udziału w licytacji elektronicznej: </w:t>
      </w:r>
      <w:r w:rsidRPr="00963DA6">
        <w:rPr>
          <w:rFonts w:ascii="Times New Roman" w:eastAsia="Times New Roman" w:hAnsi="Times New Roman" w:cs="Times New Roman"/>
          <w:sz w:val="24"/>
          <w:szCs w:val="24"/>
          <w:lang w:eastAsia="pl-PL"/>
        </w:rPr>
        <w:br/>
        <w:t xml:space="preserve">Data: godzina: </w:t>
      </w:r>
      <w:r w:rsidRPr="00963DA6">
        <w:rPr>
          <w:rFonts w:ascii="Times New Roman" w:eastAsia="Times New Roman" w:hAnsi="Times New Roman" w:cs="Times New Roman"/>
          <w:sz w:val="24"/>
          <w:szCs w:val="24"/>
          <w:lang w:eastAsia="pl-PL"/>
        </w:rPr>
        <w:br/>
        <w:t xml:space="preserve">Termin otwarcia licytacji elektronicznej: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lastRenderedPageBreak/>
        <w:t xml:space="preserve">Termin i warunki zamknięcia licytacji elektronicznej: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br/>
        <w:t xml:space="preserve">Istotne dla stron postanowienia, które zostaną wprowadzone do treści zawieranej umowy w sprawie zamówienia publicznego, albo ogólne warunki umowy, albo wzór umowy: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br/>
        <w:t xml:space="preserve">Wymagania dotyczące zabezpieczenia należytego wykonania umowy: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sz w:val="24"/>
          <w:szCs w:val="24"/>
          <w:lang w:eastAsia="pl-PL"/>
        </w:rPr>
        <w:br/>
        <w:t xml:space="preserve">Informacje dodatkowe: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r w:rsidRPr="00963DA6">
        <w:rPr>
          <w:rFonts w:ascii="Times New Roman" w:eastAsia="Times New Roman" w:hAnsi="Times New Roman" w:cs="Times New Roman"/>
          <w:b/>
          <w:bCs/>
          <w:sz w:val="24"/>
          <w:szCs w:val="24"/>
          <w:lang w:eastAsia="pl-PL"/>
        </w:rPr>
        <w:t>IV.5) ZMIANA UMOWY</w:t>
      </w:r>
      <w:r w:rsidRPr="00963DA6">
        <w:rPr>
          <w:rFonts w:ascii="Times New Roman" w:eastAsia="Times New Roman" w:hAnsi="Times New Roman" w:cs="Times New Roman"/>
          <w:sz w:val="24"/>
          <w:szCs w:val="24"/>
          <w:lang w:eastAsia="pl-PL"/>
        </w:rPr>
        <w:t xml:space="preserve">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b/>
          <w:bCs/>
          <w:sz w:val="24"/>
          <w:szCs w:val="24"/>
          <w:lang w:eastAsia="pl-PL"/>
        </w:rPr>
        <w:t>Przewiduje się istotne zmiany postanowień zawartej umowy w stosunku do treści oferty, na podstawie której dokonano wyboru wykonawcy:</w:t>
      </w:r>
      <w:r w:rsidRPr="00963DA6">
        <w:rPr>
          <w:rFonts w:ascii="Times New Roman" w:eastAsia="Times New Roman" w:hAnsi="Times New Roman" w:cs="Times New Roman"/>
          <w:sz w:val="24"/>
          <w:szCs w:val="24"/>
          <w:lang w:eastAsia="pl-PL"/>
        </w:rPr>
        <w:t xml:space="preserve"> Tak </w:t>
      </w:r>
      <w:r w:rsidRPr="00963DA6">
        <w:rPr>
          <w:rFonts w:ascii="Times New Roman" w:eastAsia="Times New Roman" w:hAnsi="Times New Roman" w:cs="Times New Roman"/>
          <w:sz w:val="24"/>
          <w:szCs w:val="24"/>
          <w:lang w:eastAsia="pl-PL"/>
        </w:rPr>
        <w:br/>
        <w:t xml:space="preserve">Należy wskazać zakres, charakter zmian oraz warunki wprowadzenia zmian: </w:t>
      </w:r>
      <w:r w:rsidRPr="00963DA6">
        <w:rPr>
          <w:rFonts w:ascii="Times New Roman" w:eastAsia="Times New Roman" w:hAnsi="Times New Roman" w:cs="Times New Roman"/>
          <w:sz w:val="24"/>
          <w:szCs w:val="24"/>
          <w:lang w:eastAsia="pl-PL"/>
        </w:rPr>
        <w:br/>
        <w:t xml:space="preserve">1. Strony mają prawo do przedłużenia Terminu zakończenia Projektu o okres trwania przyczyn, z powodu których będzie zagrożone dotrzymanie Terminu zakończenia projektu, w następujących sytuacjach: 1.1) jeżeli przyczyny, z powodu których będzie zagrożone dotrzymanie Terminu zakończenia projektu będą następstwem okoliczności, za które odpowiedzialność ponosi Zamawiający, w szczególności będą następstwem nieterminowego przekazania Terenu budowy, konieczności zmian Dokumentacji Wykonawczej Projektu w zakresie, w jakim ww. okoliczności miały lub będą mogły mieć wpływ na dotrzymanie Terminu zakończenia projektu, 1.2) gdy wystąpią niekorzystne warunki atmosferyczne uniemożliwiające prawidłowe wykonanie robót, 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 1.3) gdy wystąpi konieczność wykonania robót zamiennych lub innych robót niezbędnych do wykonania przedmiotu Umowy ze względu na zasady wiedzy technicznej, oraz udzielenia zamówień dodatkowych, w szczególności opisanych w § 10, które wstrzymują lub opóźniają realizację przedmiotu Umowy, wystąpienia niebezpieczeństwa kolizji z planowanymi lub równolegle prowadzonymi przez inne podmioty inwestycjami w zakresie niezbędnym do uniknięcia lub usunięcia tych kolizji, 1.4) wystąpią opóźnienia w dokonaniu określonych czynności lub ich zaniechanie przez właściwe organy administracji państwowej, które nie są </w:t>
      </w:r>
      <w:r w:rsidRPr="00963DA6">
        <w:rPr>
          <w:rFonts w:ascii="Times New Roman" w:eastAsia="Times New Roman" w:hAnsi="Times New Roman" w:cs="Times New Roman"/>
          <w:sz w:val="24"/>
          <w:szCs w:val="24"/>
          <w:lang w:eastAsia="pl-PL"/>
        </w:rPr>
        <w:lastRenderedPageBreak/>
        <w:t xml:space="preserve">następstwem okoliczności, za które Wykonawca ponosi odpowiedzialność, 1.5) gdy wystąpią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 1.6) jeżeli wystąpi brak możliwości wykonywania robót z powodu nie dopuszczania do ich wykonywania przez uprawniony organ lub nakazania ich wstrzymania przez uprawniony organ, z przyczyn niezależnych od Wykonawcy, 1.7) wystąpienia Siły wyższej uniemożliwiającej wykonanie przedmiotu Umowy zgodnie z jej postanowieniami, - pod warunkiem zamieszczenia informacji w Dzienniku budowy o wystąpieniu tych okoliczności wraz z ich opisem oraz wskazaniem czasu ich trwania. 2. Dopuszcza się do zmiany Umowy w zakresie Materiałów, parametrów technicznych, technologii wykonania robót budowlanych, sposobu i zakresu wykonania przedmiotu Umowy w następujących sytuacjach: 2.1) konieczności zrealizowania jakiejkolwiek części robót, objętej przedmiotem Umowy, przy zastosowaniu odmiennych rozwiązań technicznych lub technologicznych, niż wskazane w Dokumentacji Wykonawczej Projektu, a wynikających ze stwierdzonych Wad tej Dokumentacji lub zmiany stanu prawnego w oparciu, o który je przygotowano, gdyby zastosowanie przewidzianych rozwiązań groziło niewykonaniem lub nienależytym wykonaniem przedmiotu Umowy, 2.2) konieczności realizacji robót wynikających z wprowadzenia w Dokumentacji Wykonawczej Projektu zmian uznanych za nieistotne odstępstwo od projektu budowlanego, wynikających z art. 36a ust. 1 </w:t>
      </w:r>
      <w:proofErr w:type="spellStart"/>
      <w:r w:rsidRPr="00963DA6">
        <w:rPr>
          <w:rFonts w:ascii="Times New Roman" w:eastAsia="Times New Roman" w:hAnsi="Times New Roman" w:cs="Times New Roman"/>
          <w:sz w:val="24"/>
          <w:szCs w:val="24"/>
          <w:lang w:eastAsia="pl-PL"/>
        </w:rPr>
        <w:t>PrBud</w:t>
      </w:r>
      <w:proofErr w:type="spellEnd"/>
      <w:r w:rsidRPr="00963DA6">
        <w:rPr>
          <w:rFonts w:ascii="Times New Roman" w:eastAsia="Times New Roman" w:hAnsi="Times New Roman" w:cs="Times New Roman"/>
          <w:sz w:val="24"/>
          <w:szCs w:val="24"/>
          <w:lang w:eastAsia="pl-PL"/>
        </w:rPr>
        <w:t xml:space="preserve">, 2.3) wystąpienia warunków geologicznych, geotechnicznych lub hydrologicznych odbiegających w sposób istotny od przyjętych w Dokumentacji Wykonawczej Projektu, rozpoznania terenu w zakresie znalezisk archeologicznych, występowania niewybuchów lub niewypałów, które mogą skutkować w świetle dotychczasowych założeń niewykonaniem lub nienależytym wykonaniem przedmiotu Umowy, 2.4) wystąpienia warunków Terenu budowy odbiegających w sposób istotny od przyjętych w Dokumentacji Wykonawczej Projektu, w szczególności napotkania niezinwentaryzowanych lub błędnie zinwentaryzowanych sieci, instalacji lub innych obiektów budowlanych, 2.5) konieczności zrealizowania przedmiotu Umowy przy zastosowaniu innych rozwiązań technicznych lub materiałowych ze względu na zmiany obowiązującego prawa, 2.6) wystąpienia niebezpieczeństwa kolizji z planowanymi lub </w:t>
      </w:r>
      <w:r w:rsidRPr="00963DA6">
        <w:rPr>
          <w:rFonts w:ascii="Times New Roman" w:eastAsia="Times New Roman" w:hAnsi="Times New Roman" w:cs="Times New Roman"/>
          <w:sz w:val="24"/>
          <w:szCs w:val="24"/>
          <w:lang w:eastAsia="pl-PL"/>
        </w:rPr>
        <w:lastRenderedPageBreak/>
        <w:t xml:space="preserve">równolegle prowadzonymi przez inne podmioty inwestycjami w zakresie niezbędnym do uniknięcia lub usunięcia tych kolizji, 2.7) wystąpienia Siły wyższej uniemożliwiającej wykonanie przedmiotu Umowy zgodnie z jej postanowieniami. 3. Wykonawca jest uprawniony do żądania zmiany wynagrodzenia należnego z tytułu realizacji Umowy odpowiednio w przypadkach określonych w ust. 2 pkt 2 - 6. 4. Zamawiający jest uprawniony do żądania zmiany sposobu rozliczania Umowy lub dokonywania płatności na rzecz Wykonawcy w związku ze zmianami zawartej przez Zamawiającego umowy o dofinansowanie projektu lub zmianami wytycznych dotyczących realizacji projektu w przypadku zawarcia takiej umowy przez Zamawiającego. 5. Jeżeli Wykonawca uważa się za uprawnionego do przedłużenia Terminu zakończenia projektu na podstawie ust. 1., zmiany Umowy w zakresie Materiałów, parametrów technicznych, technologii wykonania robót budowlanych, sposobu i zakresu wykonania przedmiotu Umowy na podstawie ust. 2. lub zmiany wynagrodzenia na podstawie ust. 4. lub zmiany Umowy na innej podstawie wskazanej w niniejszej Umowie, zobowiązany jest do przekazania Zamawiającemu wniosku dotyczącego zmiany Umowy wraz z opisem zdarzenia lub okoliczności stanowiących podstawę do żądania takiej zmiany. 6. Wniosek, o którym mowa w ust. 5. powinien zostać przekazany niezwłocznie, jednakże nie później niż w terminie 14 dni od dnia, w którym Wykonawca dowiedział się, lub powinien dowiedzieć się o danym zdarzeniu lub okolicznościach. 7. Wykonawca zobowiązany jest do dostarczenia wraz z wnioskiem, o którym mowa w ust. 5., wszelkich innych dokumentów wymaganych Umową, w tym propozycji rozliczenia, i informacji uzasadniających żądanie zmiany Umowy, stosowanie do zdarzenia lub okoliczności stanowiących podstawę żądania zmiany. 8. Wykonawca zobowiązany jest do przedstawiania bieżącej dokumentacji koniecznej dla uzasadnienia żądania zmiany i przechowywania jej na Terenie budowy lub w innym miejscu wskazanym przez Inspektora nadzoru. 9. Po otrzymaniu wniosku, o którym mowa w ust. 5. Inspektor nadzoru lub przedstawiciel Zamawiającego jest uprawniony, bez dokonywania oceny jego zasadności, do kontroli dokumentacji, o której mowa w ust. 8. i wydania Wykonawcy polecenia prowadzenia dalszej dokumentacji bieżącej uzasadniającej żądanie zmiany. 10. Wykonawca jest zobowiązany do okazania do wglądu Inspektorowi nadzoru lub przedstawicielowi Zamawiającego dokumentacji, o której mowa w ust. 8. i przedłożenia na żądanie Inspektora nadzoru jej kopii. 11. W terminie 7 dni od dnia otrzymania wniosku, o </w:t>
      </w:r>
      <w:r w:rsidRPr="00963DA6">
        <w:rPr>
          <w:rFonts w:ascii="Times New Roman" w:eastAsia="Times New Roman" w:hAnsi="Times New Roman" w:cs="Times New Roman"/>
          <w:sz w:val="24"/>
          <w:szCs w:val="24"/>
          <w:lang w:eastAsia="pl-PL"/>
        </w:rPr>
        <w:lastRenderedPageBreak/>
        <w:t xml:space="preserve">którym mowa w ust. 5. wraz z propozycją wyceny robót i informacji uzasadniających żądanie zmiany Umowy, Inspektor nadzoru lub przedstawiciel Zamawiającego zobowiązany jest do pisemnego ustosunkowania się do zgłoszonego żądania zmiany Umowy, i odpowiednio propozycji wyceny robót. 12. Zamawiającemu przysługuje prawo ograniczenia zakresu Robót i zmniejszenia wynagrodzenia ryczałtowego o wartość robót zaniechanych. 13. Zamawiający dopuszcza możliwość wprowadzenia zmian w Umowie wynikających ze zmiany przepisów prawa mających wpływ na warunki realizacji niniejszej Umowy. 14. Zamawiający dopuszcza możliwość wprowadzenia zmian w zakresie zmiany podwykonawcy na podwykonawcę, któremu zlecono ten sam zakres robót pod warunkiem potwierdzenia przez nowego podwykonawcę doświadczenia niezbędnego do realizacji robót. 15. Wszelkie zmiany Umowy są dokonywane przez umocowanych przedstawicieli Zamawiającego i Wykonawcy w formie pisemnej w drodze aneksu Umowy, pod rygorem nieważności,. 16. W razie wątpliwości, przyjmuje się, że nie stanowią zmiany Umowy następujące zmiany: a) danych związanych z obsługą administracyjno-organizacyjną Umowy, b) danych teleadresowych, c) danych rejestrowych, d) będące następstwem sukcesji uniwersalnej po jednej ze stron Umowy, e) zmiany formy wniesionego zabezpieczenia należytego wykonania Umowy na warunkach określonych ustawą – Prawo zamówień publicznych, f) zmiany kierowników robót z zachowaniem wymaganych kwalifikacji,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b/>
          <w:bCs/>
          <w:sz w:val="24"/>
          <w:szCs w:val="24"/>
          <w:lang w:eastAsia="pl-PL"/>
        </w:rPr>
        <w:t xml:space="preserve">IV.6) INFORMACJE ADMINISTRACYJNE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b/>
          <w:bCs/>
          <w:sz w:val="24"/>
          <w:szCs w:val="24"/>
          <w:lang w:eastAsia="pl-PL"/>
        </w:rPr>
        <w:t xml:space="preserve">IV.6.1) Sposób udostępniania informacji o charakterze poufnym </w:t>
      </w:r>
      <w:r w:rsidRPr="00963DA6">
        <w:rPr>
          <w:rFonts w:ascii="Times New Roman" w:eastAsia="Times New Roman" w:hAnsi="Times New Roman" w:cs="Times New Roman"/>
          <w:i/>
          <w:iCs/>
          <w:sz w:val="24"/>
          <w:szCs w:val="24"/>
          <w:lang w:eastAsia="pl-PL"/>
        </w:rPr>
        <w:t xml:space="preserve">(jeżeli dotyczy):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b/>
          <w:bCs/>
          <w:sz w:val="24"/>
          <w:szCs w:val="24"/>
          <w:lang w:eastAsia="pl-PL"/>
        </w:rPr>
        <w:t>Środki służące ochronie informacji o charakterze poufnym</w:t>
      </w:r>
      <w:r w:rsidRPr="00963DA6">
        <w:rPr>
          <w:rFonts w:ascii="Times New Roman" w:eastAsia="Times New Roman" w:hAnsi="Times New Roman" w:cs="Times New Roman"/>
          <w:sz w:val="24"/>
          <w:szCs w:val="24"/>
          <w:lang w:eastAsia="pl-PL"/>
        </w:rPr>
        <w:t xml:space="preserve">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b/>
          <w:bCs/>
          <w:sz w:val="24"/>
          <w:szCs w:val="24"/>
          <w:lang w:eastAsia="pl-PL"/>
        </w:rPr>
        <w:t xml:space="preserve">IV.6.2) Termin składania ofert lub wniosków o dopuszczenie do udziału w postępowaniu: </w:t>
      </w:r>
      <w:r w:rsidRPr="00963DA6">
        <w:rPr>
          <w:rFonts w:ascii="Times New Roman" w:eastAsia="Times New Roman" w:hAnsi="Times New Roman" w:cs="Times New Roman"/>
          <w:sz w:val="24"/>
          <w:szCs w:val="24"/>
          <w:lang w:eastAsia="pl-PL"/>
        </w:rPr>
        <w:br/>
        <w:t xml:space="preserve">Data: 2018-09-20, godzina: 13:00, </w:t>
      </w:r>
      <w:r w:rsidRPr="00963DA6">
        <w:rPr>
          <w:rFonts w:ascii="Times New Roman" w:eastAsia="Times New Roman" w:hAnsi="Times New Roman" w:cs="Times New Roman"/>
          <w:sz w:val="24"/>
          <w:szCs w:val="24"/>
          <w:lang w:eastAsia="pl-PL"/>
        </w:rPr>
        <w:br/>
        <w:t xml:space="preserve">Skrócenie terminu składania wniosków, ze względu na pilną potrzebę udzielenia zamówienia (przetarg nieograniczony, przetarg ograniczony, negocjacje z ogłoszeniem): </w:t>
      </w:r>
      <w:r w:rsidRPr="00963DA6">
        <w:rPr>
          <w:rFonts w:ascii="Times New Roman" w:eastAsia="Times New Roman" w:hAnsi="Times New Roman" w:cs="Times New Roman"/>
          <w:sz w:val="24"/>
          <w:szCs w:val="24"/>
          <w:lang w:eastAsia="pl-PL"/>
        </w:rPr>
        <w:br/>
        <w:t xml:space="preserve">Nie </w:t>
      </w:r>
      <w:r w:rsidRPr="00963DA6">
        <w:rPr>
          <w:rFonts w:ascii="Times New Roman" w:eastAsia="Times New Roman" w:hAnsi="Times New Roman" w:cs="Times New Roman"/>
          <w:sz w:val="24"/>
          <w:szCs w:val="24"/>
          <w:lang w:eastAsia="pl-PL"/>
        </w:rPr>
        <w:br/>
        <w:t xml:space="preserve">Wskazać powody: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sz w:val="24"/>
          <w:szCs w:val="24"/>
          <w:lang w:eastAsia="pl-PL"/>
        </w:rPr>
        <w:lastRenderedPageBreak/>
        <w:br/>
        <w:t xml:space="preserve">Język lub języki, w jakich mogą być sporządzane oferty lub wnioski o dopuszczenie do udziału w postępowaniu </w:t>
      </w:r>
      <w:r w:rsidRPr="00963DA6">
        <w:rPr>
          <w:rFonts w:ascii="Times New Roman" w:eastAsia="Times New Roman" w:hAnsi="Times New Roman" w:cs="Times New Roman"/>
          <w:sz w:val="24"/>
          <w:szCs w:val="24"/>
          <w:lang w:eastAsia="pl-PL"/>
        </w:rPr>
        <w:br/>
        <w:t xml:space="preserve">&gt; Polski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b/>
          <w:bCs/>
          <w:sz w:val="24"/>
          <w:szCs w:val="24"/>
          <w:lang w:eastAsia="pl-PL"/>
        </w:rPr>
        <w:t xml:space="preserve">IV.6.3) Termin związania ofertą: </w:t>
      </w:r>
      <w:r w:rsidRPr="00963DA6">
        <w:rPr>
          <w:rFonts w:ascii="Times New Roman" w:eastAsia="Times New Roman" w:hAnsi="Times New Roman" w:cs="Times New Roman"/>
          <w:sz w:val="24"/>
          <w:szCs w:val="24"/>
          <w:lang w:eastAsia="pl-PL"/>
        </w:rPr>
        <w:t xml:space="preserve">do: okres w dniach: 30 (od ostatecznego terminu składania ofert)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b/>
          <w:bCs/>
          <w:sz w:val="24"/>
          <w:szCs w:val="24"/>
          <w:lang w:eastAsia="pl-PL"/>
        </w:rPr>
        <w:t>IV.6.4) Przewiduje się unieważnienie postępowania o udzielenie zamówienia, w przypadku nieprzyznania środków pochodzących z budżetu Unii Europejskiej oraz niepodlegających zwrotowi środków z pomocy udzielonej przez państwa członkowskie Europejskiego Porozumienia o Wolnym Handlu (EFTA), które miały być przeznaczone na sfinansowanie całości lub części zamówienia:</w:t>
      </w:r>
      <w:r w:rsidRPr="00963DA6">
        <w:rPr>
          <w:rFonts w:ascii="Times New Roman" w:eastAsia="Times New Roman" w:hAnsi="Times New Roman" w:cs="Times New Roman"/>
          <w:sz w:val="24"/>
          <w:szCs w:val="24"/>
          <w:lang w:eastAsia="pl-PL"/>
        </w:rPr>
        <w:t xml:space="preserve"> Nie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b/>
          <w:bCs/>
          <w:sz w:val="24"/>
          <w:szCs w:val="24"/>
          <w:lang w:eastAsia="pl-PL"/>
        </w:rPr>
        <w:t>IV.6.5) Przewiduje się unieważnienie postępowania o udzielenie zamówienia, jeżeli środki służące sfinansowaniu zamówień na badania naukowe lub prace rozwojowe, które zamawiający zamierzał przeznaczyć na sfinansowanie całości lub części zamówienia, nie zostały mu przyznane</w:t>
      </w:r>
      <w:r w:rsidRPr="00963DA6">
        <w:rPr>
          <w:rFonts w:ascii="Times New Roman" w:eastAsia="Times New Roman" w:hAnsi="Times New Roman" w:cs="Times New Roman"/>
          <w:sz w:val="24"/>
          <w:szCs w:val="24"/>
          <w:lang w:eastAsia="pl-PL"/>
        </w:rPr>
        <w:t xml:space="preserve"> Nie </w:t>
      </w:r>
      <w:r w:rsidRPr="00963DA6">
        <w:rPr>
          <w:rFonts w:ascii="Times New Roman" w:eastAsia="Times New Roman" w:hAnsi="Times New Roman" w:cs="Times New Roman"/>
          <w:sz w:val="24"/>
          <w:szCs w:val="24"/>
          <w:lang w:eastAsia="pl-PL"/>
        </w:rPr>
        <w:br/>
      </w:r>
      <w:r w:rsidRPr="00963DA6">
        <w:rPr>
          <w:rFonts w:ascii="Times New Roman" w:eastAsia="Times New Roman" w:hAnsi="Times New Roman" w:cs="Times New Roman"/>
          <w:b/>
          <w:bCs/>
          <w:sz w:val="24"/>
          <w:szCs w:val="24"/>
          <w:lang w:eastAsia="pl-PL"/>
        </w:rPr>
        <w:t>IV.6.6) Informacje dodatkowe:</w:t>
      </w:r>
      <w:r w:rsidRPr="00963DA6">
        <w:rPr>
          <w:rFonts w:ascii="Times New Roman" w:eastAsia="Times New Roman" w:hAnsi="Times New Roman" w:cs="Times New Roman"/>
          <w:sz w:val="24"/>
          <w:szCs w:val="24"/>
          <w:lang w:eastAsia="pl-PL"/>
        </w:rPr>
        <w:t xml:space="preserve"> </w:t>
      </w:r>
      <w:r w:rsidRPr="00963DA6">
        <w:rPr>
          <w:rFonts w:ascii="Times New Roman" w:eastAsia="Times New Roman" w:hAnsi="Times New Roman" w:cs="Times New Roman"/>
          <w:sz w:val="24"/>
          <w:szCs w:val="24"/>
          <w:lang w:eastAsia="pl-PL"/>
        </w:rPr>
        <w:br/>
      </w:r>
    </w:p>
    <w:p w:rsidR="00963DA6" w:rsidRPr="00963DA6" w:rsidRDefault="00963DA6" w:rsidP="00963DA6">
      <w:pPr>
        <w:spacing w:after="0" w:line="450" w:lineRule="atLeast"/>
        <w:jc w:val="center"/>
        <w:rPr>
          <w:rFonts w:ascii="Times New Roman" w:eastAsia="Times New Roman" w:hAnsi="Times New Roman" w:cs="Times New Roman"/>
          <w:b/>
          <w:bCs/>
          <w:sz w:val="27"/>
          <w:szCs w:val="27"/>
          <w:lang w:eastAsia="pl-PL"/>
        </w:rPr>
      </w:pPr>
      <w:r w:rsidRPr="00963DA6">
        <w:rPr>
          <w:rFonts w:ascii="Times New Roman" w:eastAsia="Times New Roman" w:hAnsi="Times New Roman" w:cs="Times New Roman"/>
          <w:b/>
          <w:bCs/>
          <w:sz w:val="27"/>
          <w:szCs w:val="27"/>
          <w:u w:val="single"/>
          <w:lang w:eastAsia="pl-PL"/>
        </w:rPr>
        <w:t xml:space="preserve">ZAŁĄCZNIK I - INFORMACJE DOTYCZĄCE OFERT CZĘŚCIOWYCH </w:t>
      </w: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p>
    <w:p w:rsidR="00963DA6" w:rsidRPr="00963DA6" w:rsidRDefault="00963DA6" w:rsidP="00963DA6">
      <w:pPr>
        <w:spacing w:after="0" w:line="450" w:lineRule="atLeast"/>
        <w:rPr>
          <w:rFonts w:ascii="Times New Roman" w:eastAsia="Times New Roman" w:hAnsi="Times New Roman" w:cs="Times New Roman"/>
          <w:sz w:val="24"/>
          <w:szCs w:val="24"/>
          <w:lang w:eastAsia="pl-PL"/>
        </w:rPr>
      </w:pPr>
    </w:p>
    <w:sectPr w:rsidR="00963DA6" w:rsidRPr="00963DA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DA6"/>
    <w:rsid w:val="00963DA6"/>
    <w:rsid w:val="00C957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E5AC9"/>
  <w15:chartTrackingRefBased/>
  <w15:docId w15:val="{E2FF9698-5C74-4908-A106-FC055C2E5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trPr>
      <w:hidden/>
    </w:tr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2401973">
      <w:bodyDiv w:val="1"/>
      <w:marLeft w:val="0"/>
      <w:marRight w:val="0"/>
      <w:marTop w:val="0"/>
      <w:marBottom w:val="0"/>
      <w:divBdr>
        <w:top w:val="none" w:sz="0" w:space="0" w:color="auto"/>
        <w:left w:val="none" w:sz="0" w:space="0" w:color="auto"/>
        <w:bottom w:val="none" w:sz="0" w:space="0" w:color="auto"/>
        <w:right w:val="none" w:sz="0" w:space="0" w:color="auto"/>
      </w:divBdr>
      <w:divsChild>
        <w:div w:id="1426153765">
          <w:marLeft w:val="0"/>
          <w:marRight w:val="0"/>
          <w:marTop w:val="0"/>
          <w:marBottom w:val="0"/>
          <w:divBdr>
            <w:top w:val="none" w:sz="0" w:space="0" w:color="auto"/>
            <w:left w:val="none" w:sz="0" w:space="0" w:color="auto"/>
            <w:bottom w:val="none" w:sz="0" w:space="0" w:color="auto"/>
            <w:right w:val="none" w:sz="0" w:space="0" w:color="auto"/>
          </w:divBdr>
        </w:div>
        <w:div w:id="2013413442">
          <w:marLeft w:val="0"/>
          <w:marRight w:val="0"/>
          <w:marTop w:val="0"/>
          <w:marBottom w:val="0"/>
          <w:divBdr>
            <w:top w:val="none" w:sz="0" w:space="0" w:color="auto"/>
            <w:left w:val="none" w:sz="0" w:space="0" w:color="auto"/>
            <w:bottom w:val="none" w:sz="0" w:space="0" w:color="auto"/>
            <w:right w:val="none" w:sz="0" w:space="0" w:color="auto"/>
          </w:divBdr>
        </w:div>
        <w:div w:id="108284419">
          <w:marLeft w:val="0"/>
          <w:marRight w:val="0"/>
          <w:marTop w:val="0"/>
          <w:marBottom w:val="0"/>
          <w:divBdr>
            <w:top w:val="none" w:sz="0" w:space="0" w:color="auto"/>
            <w:left w:val="none" w:sz="0" w:space="0" w:color="auto"/>
            <w:bottom w:val="none" w:sz="0" w:space="0" w:color="auto"/>
            <w:right w:val="none" w:sz="0" w:space="0" w:color="auto"/>
          </w:divBdr>
          <w:divsChild>
            <w:div w:id="1159999769">
              <w:marLeft w:val="0"/>
              <w:marRight w:val="0"/>
              <w:marTop w:val="0"/>
              <w:marBottom w:val="0"/>
              <w:divBdr>
                <w:top w:val="none" w:sz="0" w:space="0" w:color="auto"/>
                <w:left w:val="none" w:sz="0" w:space="0" w:color="auto"/>
                <w:bottom w:val="none" w:sz="0" w:space="0" w:color="auto"/>
                <w:right w:val="none" w:sz="0" w:space="0" w:color="auto"/>
              </w:divBdr>
            </w:div>
            <w:div w:id="651328622">
              <w:marLeft w:val="0"/>
              <w:marRight w:val="0"/>
              <w:marTop w:val="0"/>
              <w:marBottom w:val="0"/>
              <w:divBdr>
                <w:top w:val="none" w:sz="0" w:space="0" w:color="auto"/>
                <w:left w:val="none" w:sz="0" w:space="0" w:color="auto"/>
                <w:bottom w:val="none" w:sz="0" w:space="0" w:color="auto"/>
                <w:right w:val="none" w:sz="0" w:space="0" w:color="auto"/>
              </w:divBdr>
            </w:div>
            <w:div w:id="933128481">
              <w:marLeft w:val="0"/>
              <w:marRight w:val="0"/>
              <w:marTop w:val="0"/>
              <w:marBottom w:val="0"/>
              <w:divBdr>
                <w:top w:val="none" w:sz="0" w:space="0" w:color="auto"/>
                <w:left w:val="none" w:sz="0" w:space="0" w:color="auto"/>
                <w:bottom w:val="none" w:sz="0" w:space="0" w:color="auto"/>
                <w:right w:val="none" w:sz="0" w:space="0" w:color="auto"/>
              </w:divBdr>
              <w:divsChild>
                <w:div w:id="731347591">
                  <w:marLeft w:val="0"/>
                  <w:marRight w:val="0"/>
                  <w:marTop w:val="0"/>
                  <w:marBottom w:val="0"/>
                  <w:divBdr>
                    <w:top w:val="none" w:sz="0" w:space="0" w:color="auto"/>
                    <w:left w:val="none" w:sz="0" w:space="0" w:color="auto"/>
                    <w:bottom w:val="none" w:sz="0" w:space="0" w:color="auto"/>
                    <w:right w:val="none" w:sz="0" w:space="0" w:color="auto"/>
                  </w:divBdr>
                </w:div>
              </w:divsChild>
            </w:div>
            <w:div w:id="1351487041">
              <w:marLeft w:val="0"/>
              <w:marRight w:val="0"/>
              <w:marTop w:val="0"/>
              <w:marBottom w:val="0"/>
              <w:divBdr>
                <w:top w:val="none" w:sz="0" w:space="0" w:color="auto"/>
                <w:left w:val="none" w:sz="0" w:space="0" w:color="auto"/>
                <w:bottom w:val="none" w:sz="0" w:space="0" w:color="auto"/>
                <w:right w:val="none" w:sz="0" w:space="0" w:color="auto"/>
              </w:divBdr>
              <w:divsChild>
                <w:div w:id="1121193990">
                  <w:marLeft w:val="0"/>
                  <w:marRight w:val="0"/>
                  <w:marTop w:val="0"/>
                  <w:marBottom w:val="0"/>
                  <w:divBdr>
                    <w:top w:val="none" w:sz="0" w:space="0" w:color="auto"/>
                    <w:left w:val="none" w:sz="0" w:space="0" w:color="auto"/>
                    <w:bottom w:val="none" w:sz="0" w:space="0" w:color="auto"/>
                    <w:right w:val="none" w:sz="0" w:space="0" w:color="auto"/>
                  </w:divBdr>
                </w:div>
              </w:divsChild>
            </w:div>
            <w:div w:id="2052538547">
              <w:marLeft w:val="0"/>
              <w:marRight w:val="0"/>
              <w:marTop w:val="0"/>
              <w:marBottom w:val="0"/>
              <w:divBdr>
                <w:top w:val="none" w:sz="0" w:space="0" w:color="auto"/>
                <w:left w:val="none" w:sz="0" w:space="0" w:color="auto"/>
                <w:bottom w:val="none" w:sz="0" w:space="0" w:color="auto"/>
                <w:right w:val="none" w:sz="0" w:space="0" w:color="auto"/>
              </w:divBdr>
              <w:divsChild>
                <w:div w:id="1755275500">
                  <w:marLeft w:val="0"/>
                  <w:marRight w:val="0"/>
                  <w:marTop w:val="0"/>
                  <w:marBottom w:val="0"/>
                  <w:divBdr>
                    <w:top w:val="none" w:sz="0" w:space="0" w:color="auto"/>
                    <w:left w:val="none" w:sz="0" w:space="0" w:color="auto"/>
                    <w:bottom w:val="none" w:sz="0" w:space="0" w:color="auto"/>
                    <w:right w:val="none" w:sz="0" w:space="0" w:color="auto"/>
                  </w:divBdr>
                </w:div>
                <w:div w:id="1784302915">
                  <w:marLeft w:val="0"/>
                  <w:marRight w:val="0"/>
                  <w:marTop w:val="0"/>
                  <w:marBottom w:val="0"/>
                  <w:divBdr>
                    <w:top w:val="none" w:sz="0" w:space="0" w:color="auto"/>
                    <w:left w:val="none" w:sz="0" w:space="0" w:color="auto"/>
                    <w:bottom w:val="none" w:sz="0" w:space="0" w:color="auto"/>
                    <w:right w:val="none" w:sz="0" w:space="0" w:color="auto"/>
                  </w:divBdr>
                </w:div>
                <w:div w:id="425660304">
                  <w:marLeft w:val="0"/>
                  <w:marRight w:val="0"/>
                  <w:marTop w:val="0"/>
                  <w:marBottom w:val="0"/>
                  <w:divBdr>
                    <w:top w:val="none" w:sz="0" w:space="0" w:color="auto"/>
                    <w:left w:val="none" w:sz="0" w:space="0" w:color="auto"/>
                    <w:bottom w:val="none" w:sz="0" w:space="0" w:color="auto"/>
                    <w:right w:val="none" w:sz="0" w:space="0" w:color="auto"/>
                  </w:divBdr>
                </w:div>
                <w:div w:id="619726346">
                  <w:marLeft w:val="0"/>
                  <w:marRight w:val="0"/>
                  <w:marTop w:val="0"/>
                  <w:marBottom w:val="0"/>
                  <w:divBdr>
                    <w:top w:val="none" w:sz="0" w:space="0" w:color="auto"/>
                    <w:left w:val="none" w:sz="0" w:space="0" w:color="auto"/>
                    <w:bottom w:val="none" w:sz="0" w:space="0" w:color="auto"/>
                    <w:right w:val="none" w:sz="0" w:space="0" w:color="auto"/>
                  </w:divBdr>
                </w:div>
              </w:divsChild>
            </w:div>
            <w:div w:id="1142652118">
              <w:marLeft w:val="0"/>
              <w:marRight w:val="0"/>
              <w:marTop w:val="0"/>
              <w:marBottom w:val="0"/>
              <w:divBdr>
                <w:top w:val="none" w:sz="0" w:space="0" w:color="auto"/>
                <w:left w:val="none" w:sz="0" w:space="0" w:color="auto"/>
                <w:bottom w:val="none" w:sz="0" w:space="0" w:color="auto"/>
                <w:right w:val="none" w:sz="0" w:space="0" w:color="auto"/>
              </w:divBdr>
              <w:divsChild>
                <w:div w:id="619530143">
                  <w:marLeft w:val="0"/>
                  <w:marRight w:val="0"/>
                  <w:marTop w:val="0"/>
                  <w:marBottom w:val="0"/>
                  <w:divBdr>
                    <w:top w:val="none" w:sz="0" w:space="0" w:color="auto"/>
                    <w:left w:val="none" w:sz="0" w:space="0" w:color="auto"/>
                    <w:bottom w:val="none" w:sz="0" w:space="0" w:color="auto"/>
                    <w:right w:val="none" w:sz="0" w:space="0" w:color="auto"/>
                  </w:divBdr>
                </w:div>
                <w:div w:id="936981308">
                  <w:marLeft w:val="0"/>
                  <w:marRight w:val="0"/>
                  <w:marTop w:val="0"/>
                  <w:marBottom w:val="0"/>
                  <w:divBdr>
                    <w:top w:val="none" w:sz="0" w:space="0" w:color="auto"/>
                    <w:left w:val="none" w:sz="0" w:space="0" w:color="auto"/>
                    <w:bottom w:val="none" w:sz="0" w:space="0" w:color="auto"/>
                    <w:right w:val="none" w:sz="0" w:space="0" w:color="auto"/>
                  </w:divBdr>
                </w:div>
                <w:div w:id="336662081">
                  <w:marLeft w:val="0"/>
                  <w:marRight w:val="0"/>
                  <w:marTop w:val="0"/>
                  <w:marBottom w:val="0"/>
                  <w:divBdr>
                    <w:top w:val="none" w:sz="0" w:space="0" w:color="auto"/>
                    <w:left w:val="none" w:sz="0" w:space="0" w:color="auto"/>
                    <w:bottom w:val="none" w:sz="0" w:space="0" w:color="auto"/>
                    <w:right w:val="none" w:sz="0" w:space="0" w:color="auto"/>
                  </w:divBdr>
                </w:div>
                <w:div w:id="1463304804">
                  <w:marLeft w:val="0"/>
                  <w:marRight w:val="0"/>
                  <w:marTop w:val="0"/>
                  <w:marBottom w:val="0"/>
                  <w:divBdr>
                    <w:top w:val="none" w:sz="0" w:space="0" w:color="auto"/>
                    <w:left w:val="none" w:sz="0" w:space="0" w:color="auto"/>
                    <w:bottom w:val="none" w:sz="0" w:space="0" w:color="auto"/>
                    <w:right w:val="none" w:sz="0" w:space="0" w:color="auto"/>
                  </w:divBdr>
                </w:div>
                <w:div w:id="122506200">
                  <w:marLeft w:val="0"/>
                  <w:marRight w:val="0"/>
                  <w:marTop w:val="0"/>
                  <w:marBottom w:val="0"/>
                  <w:divBdr>
                    <w:top w:val="none" w:sz="0" w:space="0" w:color="auto"/>
                    <w:left w:val="none" w:sz="0" w:space="0" w:color="auto"/>
                    <w:bottom w:val="none" w:sz="0" w:space="0" w:color="auto"/>
                    <w:right w:val="none" w:sz="0" w:space="0" w:color="auto"/>
                  </w:divBdr>
                </w:div>
                <w:div w:id="741753334">
                  <w:marLeft w:val="0"/>
                  <w:marRight w:val="0"/>
                  <w:marTop w:val="0"/>
                  <w:marBottom w:val="0"/>
                  <w:divBdr>
                    <w:top w:val="none" w:sz="0" w:space="0" w:color="auto"/>
                    <w:left w:val="none" w:sz="0" w:space="0" w:color="auto"/>
                    <w:bottom w:val="none" w:sz="0" w:space="0" w:color="auto"/>
                    <w:right w:val="none" w:sz="0" w:space="0" w:color="auto"/>
                  </w:divBdr>
                </w:div>
                <w:div w:id="588467898">
                  <w:marLeft w:val="0"/>
                  <w:marRight w:val="0"/>
                  <w:marTop w:val="0"/>
                  <w:marBottom w:val="0"/>
                  <w:divBdr>
                    <w:top w:val="none" w:sz="0" w:space="0" w:color="auto"/>
                    <w:left w:val="none" w:sz="0" w:space="0" w:color="auto"/>
                    <w:bottom w:val="none" w:sz="0" w:space="0" w:color="auto"/>
                    <w:right w:val="none" w:sz="0" w:space="0" w:color="auto"/>
                  </w:divBdr>
                </w:div>
              </w:divsChild>
            </w:div>
            <w:div w:id="2012414202">
              <w:marLeft w:val="0"/>
              <w:marRight w:val="0"/>
              <w:marTop w:val="0"/>
              <w:marBottom w:val="0"/>
              <w:divBdr>
                <w:top w:val="none" w:sz="0" w:space="0" w:color="auto"/>
                <w:left w:val="none" w:sz="0" w:space="0" w:color="auto"/>
                <w:bottom w:val="none" w:sz="0" w:space="0" w:color="auto"/>
                <w:right w:val="none" w:sz="0" w:space="0" w:color="auto"/>
              </w:divBdr>
              <w:divsChild>
                <w:div w:id="1386024299">
                  <w:marLeft w:val="0"/>
                  <w:marRight w:val="0"/>
                  <w:marTop w:val="0"/>
                  <w:marBottom w:val="0"/>
                  <w:divBdr>
                    <w:top w:val="none" w:sz="0" w:space="0" w:color="auto"/>
                    <w:left w:val="none" w:sz="0" w:space="0" w:color="auto"/>
                    <w:bottom w:val="none" w:sz="0" w:space="0" w:color="auto"/>
                    <w:right w:val="none" w:sz="0" w:space="0" w:color="auto"/>
                  </w:divBdr>
                </w:div>
                <w:div w:id="937978770">
                  <w:marLeft w:val="0"/>
                  <w:marRight w:val="0"/>
                  <w:marTop w:val="0"/>
                  <w:marBottom w:val="0"/>
                  <w:divBdr>
                    <w:top w:val="none" w:sz="0" w:space="0" w:color="auto"/>
                    <w:left w:val="none" w:sz="0" w:space="0" w:color="auto"/>
                    <w:bottom w:val="none" w:sz="0" w:space="0" w:color="auto"/>
                    <w:right w:val="none" w:sz="0" w:space="0" w:color="auto"/>
                  </w:divBdr>
                </w:div>
              </w:divsChild>
            </w:div>
            <w:div w:id="315915722">
              <w:marLeft w:val="0"/>
              <w:marRight w:val="0"/>
              <w:marTop w:val="0"/>
              <w:marBottom w:val="0"/>
              <w:divBdr>
                <w:top w:val="none" w:sz="0" w:space="0" w:color="auto"/>
                <w:left w:val="none" w:sz="0" w:space="0" w:color="auto"/>
                <w:bottom w:val="none" w:sz="0" w:space="0" w:color="auto"/>
                <w:right w:val="none" w:sz="0" w:space="0" w:color="auto"/>
              </w:divBdr>
              <w:divsChild>
                <w:div w:id="2026395550">
                  <w:marLeft w:val="0"/>
                  <w:marRight w:val="0"/>
                  <w:marTop w:val="0"/>
                  <w:marBottom w:val="0"/>
                  <w:divBdr>
                    <w:top w:val="none" w:sz="0" w:space="0" w:color="auto"/>
                    <w:left w:val="none" w:sz="0" w:space="0" w:color="auto"/>
                    <w:bottom w:val="none" w:sz="0" w:space="0" w:color="auto"/>
                    <w:right w:val="none" w:sz="0" w:space="0" w:color="auto"/>
                  </w:divBdr>
                </w:div>
                <w:div w:id="1800492957">
                  <w:marLeft w:val="0"/>
                  <w:marRight w:val="0"/>
                  <w:marTop w:val="0"/>
                  <w:marBottom w:val="0"/>
                  <w:divBdr>
                    <w:top w:val="none" w:sz="0" w:space="0" w:color="auto"/>
                    <w:left w:val="none" w:sz="0" w:space="0" w:color="auto"/>
                    <w:bottom w:val="none" w:sz="0" w:space="0" w:color="auto"/>
                    <w:right w:val="none" w:sz="0" w:space="0" w:color="auto"/>
                  </w:divBdr>
                </w:div>
                <w:div w:id="923606217">
                  <w:marLeft w:val="0"/>
                  <w:marRight w:val="0"/>
                  <w:marTop w:val="0"/>
                  <w:marBottom w:val="0"/>
                  <w:divBdr>
                    <w:top w:val="none" w:sz="0" w:space="0" w:color="auto"/>
                    <w:left w:val="none" w:sz="0" w:space="0" w:color="auto"/>
                    <w:bottom w:val="none" w:sz="0" w:space="0" w:color="auto"/>
                    <w:right w:val="none" w:sz="0" w:space="0" w:color="auto"/>
                  </w:divBdr>
                </w:div>
                <w:div w:id="1632133791">
                  <w:marLeft w:val="0"/>
                  <w:marRight w:val="0"/>
                  <w:marTop w:val="0"/>
                  <w:marBottom w:val="0"/>
                  <w:divBdr>
                    <w:top w:val="none" w:sz="0" w:space="0" w:color="auto"/>
                    <w:left w:val="none" w:sz="0" w:space="0" w:color="auto"/>
                    <w:bottom w:val="none" w:sz="0" w:space="0" w:color="auto"/>
                    <w:right w:val="none" w:sz="0" w:space="0" w:color="auto"/>
                  </w:divBdr>
                </w:div>
                <w:div w:id="170416361">
                  <w:marLeft w:val="0"/>
                  <w:marRight w:val="0"/>
                  <w:marTop w:val="0"/>
                  <w:marBottom w:val="0"/>
                  <w:divBdr>
                    <w:top w:val="none" w:sz="0" w:space="0" w:color="auto"/>
                    <w:left w:val="none" w:sz="0" w:space="0" w:color="auto"/>
                    <w:bottom w:val="none" w:sz="0" w:space="0" w:color="auto"/>
                    <w:right w:val="none" w:sz="0" w:space="0" w:color="auto"/>
                  </w:divBdr>
                </w:div>
              </w:divsChild>
            </w:div>
            <w:div w:id="1326322204">
              <w:marLeft w:val="0"/>
              <w:marRight w:val="0"/>
              <w:marTop w:val="0"/>
              <w:marBottom w:val="0"/>
              <w:divBdr>
                <w:top w:val="none" w:sz="0" w:space="0" w:color="auto"/>
                <w:left w:val="none" w:sz="0" w:space="0" w:color="auto"/>
                <w:bottom w:val="none" w:sz="0" w:space="0" w:color="auto"/>
                <w:right w:val="none" w:sz="0" w:space="0" w:color="auto"/>
              </w:divBdr>
              <w:divsChild>
                <w:div w:id="1773084536">
                  <w:marLeft w:val="0"/>
                  <w:marRight w:val="0"/>
                  <w:marTop w:val="0"/>
                  <w:marBottom w:val="0"/>
                  <w:divBdr>
                    <w:top w:val="none" w:sz="0" w:space="0" w:color="auto"/>
                    <w:left w:val="none" w:sz="0" w:space="0" w:color="auto"/>
                    <w:bottom w:val="none" w:sz="0" w:space="0" w:color="auto"/>
                    <w:right w:val="none" w:sz="0" w:space="0" w:color="auto"/>
                  </w:divBdr>
                </w:div>
                <w:div w:id="1242177061">
                  <w:marLeft w:val="0"/>
                  <w:marRight w:val="0"/>
                  <w:marTop w:val="0"/>
                  <w:marBottom w:val="0"/>
                  <w:divBdr>
                    <w:top w:val="none" w:sz="0" w:space="0" w:color="auto"/>
                    <w:left w:val="none" w:sz="0" w:space="0" w:color="auto"/>
                    <w:bottom w:val="none" w:sz="0" w:space="0" w:color="auto"/>
                    <w:right w:val="none" w:sz="0" w:space="0" w:color="auto"/>
                  </w:divBdr>
                </w:div>
                <w:div w:id="263459989">
                  <w:marLeft w:val="0"/>
                  <w:marRight w:val="0"/>
                  <w:marTop w:val="0"/>
                  <w:marBottom w:val="0"/>
                  <w:divBdr>
                    <w:top w:val="none" w:sz="0" w:space="0" w:color="auto"/>
                    <w:left w:val="none" w:sz="0" w:space="0" w:color="auto"/>
                    <w:bottom w:val="none" w:sz="0" w:space="0" w:color="auto"/>
                    <w:right w:val="none" w:sz="0" w:space="0" w:color="auto"/>
                  </w:divBdr>
                </w:div>
                <w:div w:id="619605225">
                  <w:marLeft w:val="0"/>
                  <w:marRight w:val="0"/>
                  <w:marTop w:val="0"/>
                  <w:marBottom w:val="0"/>
                  <w:divBdr>
                    <w:top w:val="none" w:sz="0" w:space="0" w:color="auto"/>
                    <w:left w:val="none" w:sz="0" w:space="0" w:color="auto"/>
                    <w:bottom w:val="none" w:sz="0" w:space="0" w:color="auto"/>
                    <w:right w:val="none" w:sz="0" w:space="0" w:color="auto"/>
                  </w:divBdr>
                </w:div>
                <w:div w:id="1292634380">
                  <w:marLeft w:val="0"/>
                  <w:marRight w:val="0"/>
                  <w:marTop w:val="0"/>
                  <w:marBottom w:val="0"/>
                  <w:divBdr>
                    <w:top w:val="none" w:sz="0" w:space="0" w:color="auto"/>
                    <w:left w:val="none" w:sz="0" w:space="0" w:color="auto"/>
                    <w:bottom w:val="none" w:sz="0" w:space="0" w:color="auto"/>
                    <w:right w:val="none" w:sz="0" w:space="0" w:color="auto"/>
                  </w:divBdr>
                </w:div>
                <w:div w:id="691734154">
                  <w:marLeft w:val="0"/>
                  <w:marRight w:val="0"/>
                  <w:marTop w:val="0"/>
                  <w:marBottom w:val="0"/>
                  <w:divBdr>
                    <w:top w:val="none" w:sz="0" w:space="0" w:color="auto"/>
                    <w:left w:val="none" w:sz="0" w:space="0" w:color="auto"/>
                    <w:bottom w:val="none" w:sz="0" w:space="0" w:color="auto"/>
                    <w:right w:val="none" w:sz="0" w:space="0" w:color="auto"/>
                  </w:divBdr>
                </w:div>
                <w:div w:id="1408117310">
                  <w:marLeft w:val="0"/>
                  <w:marRight w:val="0"/>
                  <w:marTop w:val="0"/>
                  <w:marBottom w:val="0"/>
                  <w:divBdr>
                    <w:top w:val="none" w:sz="0" w:space="0" w:color="auto"/>
                    <w:left w:val="none" w:sz="0" w:space="0" w:color="auto"/>
                    <w:bottom w:val="none" w:sz="0" w:space="0" w:color="auto"/>
                    <w:right w:val="none" w:sz="0" w:space="0" w:color="auto"/>
                  </w:divBdr>
                </w:div>
                <w:div w:id="1593396171">
                  <w:marLeft w:val="0"/>
                  <w:marRight w:val="0"/>
                  <w:marTop w:val="0"/>
                  <w:marBottom w:val="0"/>
                  <w:divBdr>
                    <w:top w:val="none" w:sz="0" w:space="0" w:color="auto"/>
                    <w:left w:val="none" w:sz="0" w:space="0" w:color="auto"/>
                    <w:bottom w:val="none" w:sz="0" w:space="0" w:color="auto"/>
                    <w:right w:val="none" w:sz="0" w:space="0" w:color="auto"/>
                  </w:divBdr>
                </w:div>
              </w:divsChild>
            </w:div>
            <w:div w:id="945692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webSettings" Target="webSettings.xml"/><Relationship Id="rId7" Type="http://schemas.openxmlformats.org/officeDocument/2006/relationships/control" Target="activeX/activeX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ntrol" Target="activeX/activeX2.xml"/><Relationship Id="rId11" Type="http://schemas.openxmlformats.org/officeDocument/2006/relationships/theme" Target="theme/theme1.xml"/><Relationship Id="rId5" Type="http://schemas.openxmlformats.org/officeDocument/2006/relationships/control" Target="activeX/activeX1.xml"/><Relationship Id="rId10" Type="http://schemas.openxmlformats.org/officeDocument/2006/relationships/fontTable" Target="fontTable.xml"/><Relationship Id="rId4" Type="http://schemas.openxmlformats.org/officeDocument/2006/relationships/image" Target="media/image1.wmf"/><Relationship Id="rId9" Type="http://schemas.openxmlformats.org/officeDocument/2006/relationships/control" Target="activeX/activeX4.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2.xml><?xml version="1.0" encoding="utf-8"?>
<ax:ocx xmlns:ax="http://schemas.microsoft.com/office/2006/activeX" xmlns:r="http://schemas.openxmlformats.org/officeDocument/2006/relationships" ax:classid="{5512D11C-5CC6-11CF-8D67-00AA00BDCE1D}" ax:persistence="persistStream" r:id="rId1"/>
</file>

<file path=word/activeX/activeX3.xml><?xml version="1.0" encoding="utf-8"?>
<ax:ocx xmlns:ax="http://schemas.microsoft.com/office/2006/activeX" xmlns:r="http://schemas.openxmlformats.org/officeDocument/2006/relationships" ax:classid="{5512D11C-5CC6-11CF-8D67-00AA00BDCE1D}" ax:persistence="persistStream" r:id="rId1"/>
</file>

<file path=word/activeX/activeX4.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23</Pages>
  <Words>5658</Words>
  <Characters>33951</Characters>
  <Application>Microsoft Office Word</Application>
  <DocSecurity>0</DocSecurity>
  <Lines>282</Lines>
  <Paragraphs>79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 Skonecka</dc:creator>
  <cp:keywords/>
  <dc:description/>
  <cp:lastModifiedBy>Marcin Skonecka</cp:lastModifiedBy>
  <cp:revision>1</cp:revision>
  <dcterms:created xsi:type="dcterms:W3CDTF">2018-09-05T18:54:00Z</dcterms:created>
  <dcterms:modified xsi:type="dcterms:W3CDTF">2018-09-05T18:56:00Z</dcterms:modified>
</cp:coreProperties>
</file>